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554EC" w14:textId="77777777" w:rsidR="00C32572" w:rsidRDefault="00C32572" w:rsidP="00C32572">
      <w:pPr>
        <w:autoSpaceDE w:val="0"/>
        <w:autoSpaceDN w:val="0"/>
        <w:adjustRightInd w:val="0"/>
        <w:spacing w:after="0"/>
        <w:jc w:val="center"/>
        <w:rPr>
          <w:rFonts w:cstheme="minorHAnsi"/>
          <w:b/>
          <w:bCs/>
          <w:noProof/>
          <w:szCs w:val="24"/>
        </w:rPr>
      </w:pPr>
      <w:r w:rsidRPr="00394008">
        <w:rPr>
          <w:rFonts w:cstheme="minorHAnsi"/>
          <w:b/>
          <w:bCs/>
          <w:noProof/>
          <w:szCs w:val="24"/>
        </w:rPr>
        <w:drawing>
          <wp:anchor distT="0" distB="0" distL="114300" distR="114300" simplePos="0" relativeHeight="251658240" behindDoc="0" locked="0" layoutInCell="1" allowOverlap="1" wp14:anchorId="65994B03" wp14:editId="44DF9FC9">
            <wp:simplePos x="0" y="0"/>
            <wp:positionH relativeFrom="margin">
              <wp:posOffset>-103505</wp:posOffset>
            </wp:positionH>
            <wp:positionV relativeFrom="margin">
              <wp:posOffset>-47625</wp:posOffset>
            </wp:positionV>
            <wp:extent cx="1143000" cy="1143000"/>
            <wp:effectExtent l="0" t="0" r="0" b="0"/>
            <wp:wrapSquare wrapText="bothSides"/>
            <wp:docPr id="1"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bCs/>
          <w:noProof/>
          <w:szCs w:val="24"/>
        </w:rPr>
        <w:t>PUBLIC RECORDS POLICY</w:t>
      </w:r>
    </w:p>
    <w:p w14:paraId="36A7DD97" w14:textId="77777777" w:rsidR="00C32572" w:rsidRDefault="00C32572" w:rsidP="00C32572">
      <w:pPr>
        <w:pStyle w:val="NoSpacing"/>
        <w:spacing w:line="259" w:lineRule="auto"/>
        <w:rPr>
          <w:rStyle w:val="Strong"/>
          <w:rFonts w:cstheme="minorHAnsi"/>
          <w:color w:val="000000"/>
          <w:szCs w:val="24"/>
          <w:bdr w:val="none" w:sz="0" w:space="0" w:color="auto" w:frame="1"/>
          <w:shd w:val="clear" w:color="auto" w:fill="FFFFFF"/>
        </w:rPr>
      </w:pPr>
    </w:p>
    <w:p w14:paraId="60ECCD6F" w14:textId="77777777" w:rsidR="00C32572" w:rsidRPr="0085644C" w:rsidRDefault="00C32572" w:rsidP="00C32572">
      <w:pPr>
        <w:pStyle w:val="NoSpacing"/>
        <w:spacing w:line="259" w:lineRule="auto"/>
        <w:rPr>
          <w:rStyle w:val="Strong"/>
          <w:rFonts w:cstheme="minorHAnsi"/>
          <w:color w:val="000000"/>
          <w:bdr w:val="none" w:sz="0" w:space="0" w:color="auto" w:frame="1"/>
          <w:shd w:val="clear" w:color="auto" w:fill="FFFFFF"/>
        </w:rPr>
      </w:pPr>
      <w:r w:rsidRPr="0085644C">
        <w:rPr>
          <w:rStyle w:val="Strong"/>
          <w:rFonts w:cstheme="minorHAnsi"/>
          <w:color w:val="000000"/>
          <w:bdr w:val="none" w:sz="0" w:space="0" w:color="auto" w:frame="1"/>
          <w:shd w:val="clear" w:color="auto" w:fill="FFFFFF"/>
        </w:rPr>
        <w:t xml:space="preserve">POLICY NUMBER: </w:t>
      </w:r>
      <w:r>
        <w:rPr>
          <w:rStyle w:val="Strong"/>
          <w:rFonts w:cstheme="minorHAnsi"/>
          <w:b w:val="0"/>
          <w:bCs w:val="0"/>
          <w:color w:val="000000"/>
          <w:bdr w:val="none" w:sz="0" w:space="0" w:color="auto" w:frame="1"/>
          <w:shd w:val="clear" w:color="auto" w:fill="FFFFFF"/>
        </w:rPr>
        <w:t>21.01</w:t>
      </w:r>
    </w:p>
    <w:p w14:paraId="77920485" w14:textId="77777777" w:rsidR="00C32572" w:rsidRDefault="00C32572" w:rsidP="00C32572">
      <w:pPr>
        <w:pStyle w:val="NoSpacing"/>
        <w:spacing w:line="259" w:lineRule="auto"/>
        <w:rPr>
          <w:b/>
          <w:bCs/>
          <w:shd w:val="clear" w:color="auto" w:fill="FFFFFF"/>
        </w:rPr>
      </w:pPr>
    </w:p>
    <w:p w14:paraId="37C4636B" w14:textId="77777777" w:rsidR="00C32572" w:rsidRDefault="00C32572" w:rsidP="00C32572">
      <w:pPr>
        <w:pStyle w:val="NoSpacing"/>
        <w:spacing w:line="259" w:lineRule="auto"/>
        <w:rPr>
          <w:shd w:val="clear" w:color="auto" w:fill="FFFFFF"/>
        </w:rPr>
      </w:pPr>
    </w:p>
    <w:p w14:paraId="0426D884" w14:textId="77777777" w:rsidR="00C32572" w:rsidRDefault="00C32572" w:rsidP="00C32572">
      <w:pPr>
        <w:pStyle w:val="NoSpacing"/>
        <w:spacing w:line="259" w:lineRule="auto"/>
        <w:rPr>
          <w:shd w:val="clear" w:color="auto" w:fill="FFFFFF"/>
        </w:rPr>
      </w:pPr>
    </w:p>
    <w:p w14:paraId="614CEEDB" w14:textId="77777777" w:rsidR="00C32572" w:rsidRDefault="00C32572" w:rsidP="00C32572">
      <w:pPr>
        <w:pStyle w:val="NoSpacing"/>
        <w:pBdr>
          <w:bottom w:val="single" w:sz="4" w:space="1" w:color="auto"/>
        </w:pBdr>
        <w:spacing w:line="259" w:lineRule="auto"/>
        <w:rPr>
          <w:shd w:val="clear" w:color="auto" w:fill="FFFFFF"/>
        </w:rPr>
      </w:pPr>
    </w:p>
    <w:p w14:paraId="5F743C85" w14:textId="77777777" w:rsidR="00C32572" w:rsidRPr="0085644C" w:rsidRDefault="00C32572" w:rsidP="00C32572">
      <w:pPr>
        <w:pStyle w:val="NoSpacing"/>
        <w:spacing w:line="259" w:lineRule="auto"/>
        <w:rPr>
          <w:shd w:val="clear" w:color="auto" w:fill="FFFFFF"/>
        </w:rPr>
      </w:pPr>
    </w:p>
    <w:p w14:paraId="0942A8EA" w14:textId="77777777" w:rsidR="00C32572" w:rsidRDefault="00C32572" w:rsidP="00C32572">
      <w:pPr>
        <w:pStyle w:val="NoSpacing"/>
        <w:spacing w:line="259" w:lineRule="auto"/>
        <w:rPr>
          <w:shd w:val="clear" w:color="auto" w:fill="FFFFFF"/>
        </w:rPr>
      </w:pPr>
      <w:r w:rsidRPr="0085644C">
        <w:rPr>
          <w:rStyle w:val="Strong"/>
          <w:rFonts w:cstheme="minorHAnsi"/>
          <w:color w:val="000000"/>
          <w:bdr w:val="none" w:sz="0" w:space="0" w:color="auto" w:frame="1"/>
          <w:shd w:val="clear" w:color="auto" w:fill="FFFFFF"/>
        </w:rPr>
        <w:t>SCOPE</w:t>
      </w:r>
      <w:r>
        <w:rPr>
          <w:rStyle w:val="Strong"/>
          <w:rFonts w:cstheme="minorHAnsi"/>
          <w:color w:val="000000"/>
          <w:bdr w:val="none" w:sz="0" w:space="0" w:color="auto" w:frame="1"/>
          <w:shd w:val="clear" w:color="auto" w:fill="FFFFFF"/>
        </w:rPr>
        <w:br/>
      </w:r>
      <w:r w:rsidRPr="007F3559">
        <w:rPr>
          <w:rStyle w:val="Strong"/>
          <w:rFonts w:cstheme="minorHAnsi"/>
          <w:b w:val="0"/>
          <w:color w:val="000000"/>
          <w:bdr w:val="none" w:sz="0" w:space="0" w:color="auto" w:frame="1"/>
          <w:shd w:val="clear" w:color="auto" w:fill="FFFFFF"/>
        </w:rPr>
        <w:t>Whatcom County Library System (WCLS) records subject to RCW 42.56</w:t>
      </w:r>
      <w:r w:rsidRPr="007F3559">
        <w:rPr>
          <w:rFonts w:cstheme="minorHAnsi"/>
          <w:b/>
          <w:shd w:val="clear" w:color="auto" w:fill="FFFFFF"/>
        </w:rPr>
        <w:t>.</w:t>
      </w:r>
    </w:p>
    <w:p w14:paraId="5D56D061" w14:textId="77777777" w:rsidR="00C32572" w:rsidRDefault="00C32572" w:rsidP="00C32572">
      <w:pPr>
        <w:spacing w:after="0"/>
        <w:rPr>
          <w:rFonts w:cstheme="minorHAnsi"/>
          <w:bCs/>
        </w:rPr>
      </w:pPr>
    </w:p>
    <w:p w14:paraId="6684FBFE" w14:textId="77777777" w:rsidR="00C32572" w:rsidRPr="00CD0AB2" w:rsidRDefault="00C32572" w:rsidP="00C32572">
      <w:pPr>
        <w:spacing w:after="0"/>
        <w:rPr>
          <w:rFonts w:cstheme="minorHAnsi"/>
          <w:b/>
        </w:rPr>
      </w:pPr>
      <w:r w:rsidRPr="00CD0AB2">
        <w:rPr>
          <w:rFonts w:cstheme="minorHAnsi"/>
          <w:b/>
        </w:rPr>
        <w:t>PURPOSE</w:t>
      </w:r>
    </w:p>
    <w:p w14:paraId="16C4288D" w14:textId="1131EEBA" w:rsidR="00C32572" w:rsidRPr="007F3559" w:rsidRDefault="00C32572" w:rsidP="5FE9E65E">
      <w:pPr>
        <w:spacing w:after="0"/>
      </w:pPr>
      <w:r w:rsidRPr="5FE9E65E">
        <w:t>Pursuant to RCW 42.56, it is the policy of WCLS to make available for inspection and copying,</w:t>
      </w:r>
      <w:r w:rsidR="00CF5475">
        <w:t xml:space="preserve"> </w:t>
      </w:r>
      <w:r w:rsidRPr="5FE9E65E">
        <w:t xml:space="preserve">upon request, its public records that are not exempt under RCW 42.56 or other applicable </w:t>
      </w:r>
      <w:proofErr w:type="gramStart"/>
      <w:r w:rsidRPr="5FE9E65E">
        <w:t>law</w:t>
      </w:r>
      <w:proofErr w:type="gramEnd"/>
      <w:r w:rsidRPr="5FE9E65E">
        <w:t xml:space="preserve">. </w:t>
      </w:r>
    </w:p>
    <w:p w14:paraId="7E546490" w14:textId="77777777" w:rsidR="00C32572" w:rsidRDefault="00C32572" w:rsidP="00C32572">
      <w:pPr>
        <w:spacing w:after="0"/>
        <w:rPr>
          <w:rFonts w:cstheme="minorHAnsi"/>
          <w:bCs/>
        </w:rPr>
      </w:pPr>
    </w:p>
    <w:p w14:paraId="06A2E320" w14:textId="77777777" w:rsidR="00C32572" w:rsidRPr="004765B7" w:rsidRDefault="00C32572" w:rsidP="00C32572">
      <w:pPr>
        <w:spacing w:after="0"/>
        <w:rPr>
          <w:rFonts w:cstheme="minorHAnsi"/>
          <w:b/>
        </w:rPr>
      </w:pPr>
      <w:r w:rsidRPr="004765B7">
        <w:rPr>
          <w:rFonts w:cstheme="minorHAnsi"/>
          <w:b/>
        </w:rPr>
        <w:t>DEFINITIONS</w:t>
      </w:r>
    </w:p>
    <w:p w14:paraId="31EFEB03" w14:textId="77777777" w:rsidR="00C32572" w:rsidRPr="004B4B3B" w:rsidRDefault="00C32572" w:rsidP="00C32572">
      <w:pPr>
        <w:spacing w:after="0"/>
      </w:pPr>
      <w:r w:rsidRPr="055A6AF1">
        <w:t xml:space="preserve">A </w:t>
      </w:r>
      <w:r w:rsidRPr="055A6AF1">
        <w:rPr>
          <w:i/>
          <w:iCs/>
        </w:rPr>
        <w:t>public record</w:t>
      </w:r>
      <w:r w:rsidRPr="055A6AF1">
        <w:t xml:space="preserve"> includes any writing which contains information relating to the conduct of government or the performance of any governmental or proprietary function.</w:t>
      </w:r>
    </w:p>
    <w:p w14:paraId="5C17A842" w14:textId="77777777" w:rsidR="00C32572" w:rsidRPr="004B4B3B" w:rsidRDefault="00C32572" w:rsidP="00C32572">
      <w:pPr>
        <w:spacing w:after="0"/>
        <w:rPr>
          <w:rFonts w:cstheme="minorHAnsi"/>
          <w:bCs/>
        </w:rPr>
      </w:pPr>
    </w:p>
    <w:p w14:paraId="129EC179" w14:textId="77777777" w:rsidR="00C32572" w:rsidRPr="004B4B3B" w:rsidRDefault="00C32572" w:rsidP="00C32572">
      <w:pPr>
        <w:spacing w:after="0"/>
      </w:pPr>
      <w:proofErr w:type="gramStart"/>
      <w:r w:rsidRPr="055A6AF1">
        <w:t xml:space="preserve">A </w:t>
      </w:r>
      <w:r w:rsidRPr="055A6AF1">
        <w:rPr>
          <w:i/>
          <w:iCs/>
        </w:rPr>
        <w:t>writing</w:t>
      </w:r>
      <w:proofErr w:type="gramEnd"/>
      <w:r w:rsidRPr="055A6AF1">
        <w:t xml:space="preserve"> includes any form of communication or representation. The forms of communication or representation include documents (paper and electronic), minutes, email, pictures, audio recordings, film, electronic databases, budgets, and charts. Refer to RCW 42.56.010(4) for a complete definition.</w:t>
      </w:r>
    </w:p>
    <w:p w14:paraId="6F70FC19" w14:textId="77777777" w:rsidR="00C32572" w:rsidRPr="004B4B3B" w:rsidRDefault="00C32572" w:rsidP="00C32572">
      <w:pPr>
        <w:spacing w:after="0"/>
        <w:rPr>
          <w:rFonts w:cstheme="minorHAnsi"/>
          <w:bCs/>
        </w:rPr>
      </w:pPr>
    </w:p>
    <w:p w14:paraId="5C842D50" w14:textId="77777777" w:rsidR="00C32572" w:rsidRPr="004B4B3B" w:rsidRDefault="00C32572" w:rsidP="00C32572">
      <w:pPr>
        <w:spacing w:after="0"/>
        <w:rPr>
          <w:rFonts w:cstheme="minorHAnsi"/>
          <w:bCs/>
        </w:rPr>
      </w:pPr>
      <w:r w:rsidRPr="004B4B3B">
        <w:rPr>
          <w:rFonts w:cstheme="minorHAnsi"/>
          <w:bCs/>
        </w:rPr>
        <w:t xml:space="preserve">The </w:t>
      </w:r>
      <w:r w:rsidRPr="00993524">
        <w:rPr>
          <w:rFonts w:cstheme="minorHAnsi"/>
          <w:bCs/>
          <w:i/>
          <w:iCs/>
        </w:rPr>
        <w:t>requestor</w:t>
      </w:r>
      <w:r w:rsidRPr="004B4B3B">
        <w:rPr>
          <w:rFonts w:cstheme="minorHAnsi"/>
          <w:bCs/>
        </w:rPr>
        <w:t xml:space="preserve"> is the person requesting a public record for inspection or copying.</w:t>
      </w:r>
    </w:p>
    <w:p w14:paraId="55CB34FF" w14:textId="77777777" w:rsidR="00C32572" w:rsidRPr="004B4B3B" w:rsidRDefault="00C32572" w:rsidP="00C32572">
      <w:pPr>
        <w:spacing w:after="0"/>
        <w:rPr>
          <w:rFonts w:cstheme="minorHAnsi"/>
          <w:bCs/>
        </w:rPr>
      </w:pPr>
    </w:p>
    <w:p w14:paraId="6FBCF9CB" w14:textId="77777777" w:rsidR="00C32572" w:rsidRDefault="00C32572" w:rsidP="00C32572">
      <w:pPr>
        <w:spacing w:after="0"/>
      </w:pPr>
      <w:r w:rsidRPr="055A6AF1">
        <w:rPr>
          <w:i/>
          <w:iCs/>
        </w:rPr>
        <w:t>Redact</w:t>
      </w:r>
      <w:r w:rsidRPr="055A6AF1">
        <w:t xml:space="preserve"> means to remove, delete, or black out information that is exempt from public disclosure.</w:t>
      </w:r>
    </w:p>
    <w:p w14:paraId="3FC7D4CF" w14:textId="77777777" w:rsidR="00C32572" w:rsidRDefault="00C32572" w:rsidP="00C32572">
      <w:pPr>
        <w:spacing w:after="0"/>
        <w:rPr>
          <w:rFonts w:cstheme="minorHAnsi"/>
          <w:bCs/>
        </w:rPr>
      </w:pPr>
    </w:p>
    <w:p w14:paraId="703BF0F9" w14:textId="77777777" w:rsidR="00C32572" w:rsidRPr="0020723B" w:rsidRDefault="00C32572" w:rsidP="00C32572">
      <w:pPr>
        <w:spacing w:after="0"/>
        <w:rPr>
          <w:rFonts w:cstheme="minorHAnsi"/>
          <w:b/>
        </w:rPr>
      </w:pPr>
      <w:r w:rsidRPr="0020723B">
        <w:rPr>
          <w:rFonts w:cstheme="minorHAnsi"/>
          <w:b/>
        </w:rPr>
        <w:t>PUBLIC RECORDS OFFICER DESIGNATION</w:t>
      </w:r>
    </w:p>
    <w:p w14:paraId="46987040" w14:textId="77777777" w:rsidR="00C32572" w:rsidRDefault="00C32572" w:rsidP="00C32572">
      <w:pPr>
        <w:spacing w:after="0"/>
      </w:pPr>
      <w:r w:rsidRPr="055A6AF1">
        <w:t>WCLS designates the Records Management Specialist as its Public Records Officer. The Public Records Officer shall ensure compliance with the Public Records Act, track all requests for public records, respond to all requests for public records or designate another individual to respond, and coordinate the review and retention of records.</w:t>
      </w:r>
    </w:p>
    <w:p w14:paraId="61172163" w14:textId="77777777" w:rsidR="00C32572" w:rsidRDefault="00C32572" w:rsidP="00C32572">
      <w:pPr>
        <w:spacing w:after="0"/>
        <w:rPr>
          <w:rFonts w:cstheme="minorHAnsi"/>
          <w:bCs/>
        </w:rPr>
      </w:pPr>
    </w:p>
    <w:p w14:paraId="4F68C082" w14:textId="77777777" w:rsidR="00C32572" w:rsidRPr="001A67C2" w:rsidRDefault="00C32572" w:rsidP="00C32572">
      <w:pPr>
        <w:spacing w:after="0"/>
        <w:rPr>
          <w:rFonts w:cstheme="minorHAnsi"/>
          <w:b/>
        </w:rPr>
      </w:pPr>
      <w:r>
        <w:rPr>
          <w:rFonts w:cstheme="minorHAnsi"/>
          <w:b/>
        </w:rPr>
        <w:t>PUBLIC RECORDS REQUESTS</w:t>
      </w:r>
    </w:p>
    <w:p w14:paraId="00AE2A80" w14:textId="77777777" w:rsidR="00C32572" w:rsidRPr="007F3559" w:rsidRDefault="00C32572" w:rsidP="00C32572">
      <w:pPr>
        <w:spacing w:after="0"/>
      </w:pPr>
      <w:r>
        <w:t xml:space="preserve">All requests either for inspection or for copying of public records should be made in writing using WCLS’ Public Records Request Form. The Public Records Officer or their designee shall respond to the request within five (5) business days of receipt (excluding the day the request is </w:t>
      </w:r>
      <w:proofErr w:type="gramStart"/>
      <w:r>
        <w:t>received, and</w:t>
      </w:r>
      <w:proofErr w:type="gramEnd"/>
      <w:r>
        <w:t xml:space="preserve"> excluding Saturdays, Sundays, and holidays). The response shall be one of the following based on the information provided by the requestor:</w:t>
      </w:r>
    </w:p>
    <w:p w14:paraId="34A119DD"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Make records available for inspection and/or copying.</w:t>
      </w:r>
    </w:p>
    <w:p w14:paraId="2369F0F4"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Deny the request based on legal reasons.</w:t>
      </w:r>
    </w:p>
    <w:p w14:paraId="324D926D"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Acknowledge receipt and provide an estimate of how much time it will take to provide the record</w:t>
      </w:r>
      <w:r>
        <w:rPr>
          <w:rFonts w:cstheme="minorHAnsi"/>
          <w:bCs/>
        </w:rPr>
        <w:t>(s)</w:t>
      </w:r>
      <w:r w:rsidRPr="00145FFD">
        <w:rPr>
          <w:rFonts w:cstheme="minorHAnsi"/>
          <w:bCs/>
        </w:rPr>
        <w:t>.</w:t>
      </w:r>
    </w:p>
    <w:p w14:paraId="64F73042" w14:textId="77777777" w:rsidR="00C32572" w:rsidRPr="00145FFD" w:rsidRDefault="00C32572" w:rsidP="00C32572">
      <w:pPr>
        <w:pStyle w:val="ListParagraph"/>
        <w:numPr>
          <w:ilvl w:val="0"/>
          <w:numId w:val="43"/>
        </w:numPr>
        <w:spacing w:after="0"/>
        <w:jc w:val="both"/>
        <w:rPr>
          <w:rFonts w:cstheme="minorHAnsi"/>
          <w:bCs/>
        </w:rPr>
      </w:pPr>
      <w:r w:rsidRPr="00145FFD">
        <w:rPr>
          <w:rFonts w:cstheme="minorHAnsi"/>
          <w:bCs/>
        </w:rPr>
        <w:t>Ask for clarification of the request.</w:t>
      </w:r>
    </w:p>
    <w:p w14:paraId="7A032F33" w14:textId="77777777" w:rsidR="00C32572" w:rsidRPr="007F3559" w:rsidRDefault="00C32572" w:rsidP="00C32572">
      <w:pPr>
        <w:spacing w:after="0"/>
        <w:rPr>
          <w:rFonts w:cstheme="minorHAnsi"/>
          <w:bCs/>
        </w:rPr>
      </w:pPr>
    </w:p>
    <w:p w14:paraId="6736AA2A" w14:textId="77777777" w:rsidR="00C32572" w:rsidRDefault="00C32572" w:rsidP="00C32572">
      <w:pPr>
        <w:spacing w:after="0"/>
        <w:rPr>
          <w:rFonts w:cstheme="minorHAnsi"/>
          <w:bCs/>
        </w:rPr>
      </w:pPr>
      <w:r>
        <w:rPr>
          <w:rFonts w:cstheme="minorHAnsi"/>
          <w:bCs/>
        </w:rPr>
        <w:lastRenderedPageBreak/>
        <w:t xml:space="preserve">The Public Records Officer or </w:t>
      </w:r>
      <w:proofErr w:type="gramStart"/>
      <w:r>
        <w:rPr>
          <w:rFonts w:cstheme="minorHAnsi"/>
          <w:bCs/>
        </w:rPr>
        <w:t>designee</w:t>
      </w:r>
      <w:proofErr w:type="gramEnd"/>
      <w:r>
        <w:rPr>
          <w:rFonts w:cstheme="minorHAnsi"/>
          <w:bCs/>
        </w:rPr>
        <w:t xml:space="preserve"> may need to revise an estimate of time to provide the </w:t>
      </w:r>
      <w:proofErr w:type="gramStart"/>
      <w:r>
        <w:rPr>
          <w:rFonts w:cstheme="minorHAnsi"/>
          <w:bCs/>
        </w:rPr>
        <w:t>records, and</w:t>
      </w:r>
      <w:proofErr w:type="gramEnd"/>
      <w:r>
        <w:rPr>
          <w:rFonts w:cstheme="minorHAnsi"/>
          <w:bCs/>
        </w:rPr>
        <w:t xml:space="preserve"> will notify the requestor if so.</w:t>
      </w:r>
    </w:p>
    <w:p w14:paraId="372B0A2A" w14:textId="77777777" w:rsidR="00C32572" w:rsidRDefault="00C32572" w:rsidP="00C32572">
      <w:pPr>
        <w:spacing w:after="0"/>
        <w:rPr>
          <w:rFonts w:cstheme="minorHAnsi"/>
          <w:bCs/>
        </w:rPr>
      </w:pPr>
    </w:p>
    <w:p w14:paraId="0931BF3C" w14:textId="5B6D9695" w:rsidR="00C32572" w:rsidRPr="007F3559" w:rsidRDefault="00C32572" w:rsidP="00C32572">
      <w:pPr>
        <w:spacing w:after="0"/>
        <w:rPr>
          <w:rFonts w:cstheme="minorHAnsi"/>
          <w:bCs/>
        </w:rPr>
      </w:pPr>
      <w:r>
        <w:rPr>
          <w:rFonts w:cstheme="minorHAnsi"/>
          <w:bCs/>
        </w:rPr>
        <w:t>If WCLS seeks clarification of an unclear request,</w:t>
      </w:r>
      <w:r w:rsidRPr="007F3559">
        <w:rPr>
          <w:rFonts w:cstheme="minorHAnsi"/>
          <w:bCs/>
        </w:rPr>
        <w:t xml:space="preserve"> the requestor </w:t>
      </w:r>
      <w:r w:rsidRPr="005B7E2F">
        <w:rPr>
          <w:rFonts w:cstheme="minorHAnsi"/>
          <w:bCs/>
        </w:rPr>
        <w:t>has 30 calendar days</w:t>
      </w:r>
      <w:r w:rsidRPr="007F3559">
        <w:rPr>
          <w:rFonts w:cstheme="minorHAnsi"/>
          <w:bCs/>
        </w:rPr>
        <w:t xml:space="preserve"> to respond to WCLS’ request for clarification. If the requestor does not respond </w:t>
      </w:r>
      <w:r>
        <w:rPr>
          <w:rFonts w:cstheme="minorHAnsi"/>
          <w:bCs/>
        </w:rPr>
        <w:t>within</w:t>
      </w:r>
      <w:r w:rsidRPr="007F3559">
        <w:rPr>
          <w:rFonts w:cstheme="minorHAnsi"/>
          <w:bCs/>
        </w:rPr>
        <w:t xml:space="preserve"> 30 calendar days, WCLS </w:t>
      </w:r>
      <w:r>
        <w:rPr>
          <w:rFonts w:cstheme="minorHAnsi"/>
          <w:bCs/>
        </w:rPr>
        <w:t>will</w:t>
      </w:r>
      <w:r w:rsidRPr="007F3559">
        <w:rPr>
          <w:rFonts w:cstheme="minorHAnsi"/>
          <w:bCs/>
        </w:rPr>
        <w:t xml:space="preserve"> consider the public records request abandoned. The Public Records </w:t>
      </w:r>
      <w:proofErr w:type="gramStart"/>
      <w:r w:rsidRPr="007F3559">
        <w:rPr>
          <w:rFonts w:cstheme="minorHAnsi"/>
          <w:bCs/>
        </w:rPr>
        <w:t>Officer</w:t>
      </w:r>
      <w:proofErr w:type="gramEnd"/>
      <w:r w:rsidR="00DF7DF2">
        <w:rPr>
          <w:rFonts w:cstheme="minorHAnsi"/>
          <w:bCs/>
        </w:rPr>
        <w:t xml:space="preserve"> or designee</w:t>
      </w:r>
      <w:r w:rsidRPr="007F3559">
        <w:rPr>
          <w:rFonts w:cstheme="minorHAnsi"/>
          <w:bCs/>
        </w:rPr>
        <w:t xml:space="preserve"> </w:t>
      </w:r>
      <w:r>
        <w:rPr>
          <w:rFonts w:cstheme="minorHAnsi"/>
          <w:bCs/>
        </w:rPr>
        <w:t>will</w:t>
      </w:r>
      <w:r w:rsidRPr="007F3559">
        <w:rPr>
          <w:rFonts w:cstheme="minorHAnsi"/>
          <w:bCs/>
        </w:rPr>
        <w:t xml:space="preserve"> send a closing letter to the requestor stating that the request has been closed.</w:t>
      </w:r>
    </w:p>
    <w:p w14:paraId="54820955" w14:textId="77777777" w:rsidR="00C32572" w:rsidRPr="007F3559" w:rsidRDefault="00C32572" w:rsidP="00C32572">
      <w:pPr>
        <w:spacing w:after="0"/>
        <w:rPr>
          <w:rFonts w:cstheme="minorHAnsi"/>
          <w:bCs/>
        </w:rPr>
      </w:pPr>
    </w:p>
    <w:p w14:paraId="1BACE5FC" w14:textId="3E04B24A" w:rsidR="00C32572" w:rsidRDefault="004067DE" w:rsidP="00C32572">
      <w:pPr>
        <w:spacing w:after="0"/>
      </w:pPr>
      <w:r>
        <w:t>WCLS will make public records available for inspection and copying at Administrative Services Monday through Friday, 10:00 a.m. to 4:00 p.m. (or such other times as WCLS and the requestor may mutually agree), excluding holidays</w:t>
      </w:r>
      <w:r w:rsidR="0016560C">
        <w:t xml:space="preserve"> and days when Administrative Services is closed to the public</w:t>
      </w:r>
      <w:r>
        <w:t xml:space="preserve">, provided that inspection </w:t>
      </w:r>
      <w:r w:rsidR="00C32572">
        <w:t>may not be available immediately upon demand depending on a variety of factors, including (but not limited to): the scope, nature, and availability of requested records; the need to review and apply exemptions; and the availability of staff to oversee the inspection process to protect public records from damage or disorganization. WCLS will make efforts to arrange for timely access to public records in a manner that avoids excessive interference with other essential functions. WCLS may request that a person seeking to inspect public records schedule an appointment for inspection. WCLS public records shall not be removed, disassembled, or altered by the requestor.</w:t>
      </w:r>
    </w:p>
    <w:p w14:paraId="52FFC1CC" w14:textId="77777777" w:rsidR="00C32572" w:rsidRDefault="00C32572" w:rsidP="00C32572">
      <w:pPr>
        <w:spacing w:after="0"/>
        <w:rPr>
          <w:rFonts w:cstheme="minorHAnsi"/>
          <w:bCs/>
        </w:rPr>
      </w:pPr>
    </w:p>
    <w:p w14:paraId="38BA935D" w14:textId="77777777" w:rsidR="00C32572" w:rsidRPr="007F3559" w:rsidRDefault="00C32572" w:rsidP="00C32572">
      <w:pPr>
        <w:spacing w:after="0"/>
      </w:pPr>
      <w:r w:rsidRPr="055A6AF1">
        <w:t xml:space="preserve">If WCLS denies the request, WCLS will issue a written statement of the reason for the denial. Any person who objects to the initial denial may petition in writing to the Public Records Officer, who will forward it to the Director of Finance and Administration for a review of that decision. The petition shall include a copy or reasonably identify the written statement by the Public Records Officer denying the request. The Director of Finance and Administration will consider the petition within two business days and will either affirm or reverse the denial. </w:t>
      </w:r>
    </w:p>
    <w:p w14:paraId="68B431F9" w14:textId="77777777" w:rsidR="00C32572" w:rsidRPr="007F3559" w:rsidRDefault="00C32572" w:rsidP="00C32572">
      <w:pPr>
        <w:spacing w:after="0"/>
        <w:rPr>
          <w:rFonts w:cstheme="minorHAnsi"/>
          <w:bCs/>
        </w:rPr>
      </w:pPr>
    </w:p>
    <w:p w14:paraId="63EDF978" w14:textId="77777777" w:rsidR="00C32572" w:rsidRPr="007F3559" w:rsidRDefault="00C32572" w:rsidP="00C32572">
      <w:pPr>
        <w:spacing w:after="0"/>
        <w:rPr>
          <w:rFonts w:cstheme="minorHAnsi"/>
          <w:bCs/>
        </w:rPr>
      </w:pPr>
      <w:r w:rsidRPr="007F3559">
        <w:rPr>
          <w:rFonts w:cstheme="minorHAnsi"/>
          <w:bCs/>
        </w:rPr>
        <w:t>WCLS is not obligated to create records that do not exist, obtain records from another agency that WCLS does not have, mail records at WCLS expense, or respond to unclear requests</w:t>
      </w:r>
      <w:r>
        <w:rPr>
          <w:rFonts w:cstheme="minorHAnsi"/>
          <w:bCs/>
        </w:rPr>
        <w:t xml:space="preserve"> that are not clarified upon request</w:t>
      </w:r>
      <w:r w:rsidRPr="007F3559">
        <w:rPr>
          <w:rFonts w:cstheme="minorHAnsi"/>
          <w:bCs/>
        </w:rPr>
        <w:t>.</w:t>
      </w:r>
    </w:p>
    <w:p w14:paraId="3B884C88" w14:textId="77777777" w:rsidR="00C32572" w:rsidRPr="007F3559" w:rsidRDefault="00C32572" w:rsidP="00C32572">
      <w:pPr>
        <w:spacing w:after="0"/>
        <w:rPr>
          <w:rFonts w:cstheme="minorHAnsi"/>
          <w:bCs/>
        </w:rPr>
      </w:pPr>
    </w:p>
    <w:p w14:paraId="43CAF90A" w14:textId="1F1D5430" w:rsidR="00DA3E3F" w:rsidRDefault="00C32572" w:rsidP="00DA3E3F">
      <w:pPr>
        <w:spacing w:after="0"/>
        <w:rPr>
          <w:rFonts w:cstheme="minorHAnsi"/>
          <w:bCs/>
        </w:rPr>
      </w:pPr>
      <w:r w:rsidRPr="1DB80353">
        <w:rPr>
          <w:b/>
          <w:bCs/>
        </w:rPr>
        <w:t>STATUTORY EXEMPTIONS</w:t>
      </w:r>
      <w:r w:rsidR="7F3B0A21" w:rsidRPr="1DB80353">
        <w:rPr>
          <w:b/>
          <w:bCs/>
        </w:rPr>
        <w:t xml:space="preserve"> </w:t>
      </w:r>
      <w:r w:rsidR="00DA3E3F" w:rsidRPr="1DB80353">
        <w:rPr>
          <w:b/>
          <w:bCs/>
        </w:rPr>
        <w:t>– EXEMPTIONS LISTED FOR INFORMATIONAL PURPOSES</w:t>
      </w:r>
    </w:p>
    <w:p w14:paraId="5CC0BCF0" w14:textId="5F6C1014" w:rsidR="00DA3E3F" w:rsidRDefault="00DA3E3F" w:rsidP="00DA3E3F">
      <w:pPr>
        <w:spacing w:after="0"/>
        <w:rPr>
          <w:rFonts w:cstheme="minorHAnsi"/>
          <w:bCs/>
        </w:rPr>
      </w:pPr>
      <w:r>
        <w:rPr>
          <w:rFonts w:cstheme="minorHAnsi"/>
          <w:bCs/>
        </w:rPr>
        <w:t xml:space="preserve">RCW 42.56 provides that </w:t>
      </w:r>
      <w:proofErr w:type="gramStart"/>
      <w:r>
        <w:rPr>
          <w:rFonts w:cstheme="minorHAnsi"/>
          <w:bCs/>
        </w:rPr>
        <w:t>a number of</w:t>
      </w:r>
      <w:proofErr w:type="gramEnd"/>
      <w:r>
        <w:rPr>
          <w:rFonts w:cstheme="minorHAnsi"/>
          <w:bCs/>
        </w:rPr>
        <w:t xml:space="preserve"> categories of public records are exempt from public inspection and copying. In addition, the Act provides that certain public records may be exempt from disclosure if any other statute or law exempts or prohibits disclosure. WCLS includes a list of exemptions, below, for informational purposes only. This list is not inclusive or exhaustive of all exemptions. WCLS’s failure to list an exemption below shall not affect the efficacy of any exemption.</w:t>
      </w:r>
    </w:p>
    <w:p w14:paraId="76ECD25F" w14:textId="691D27E4" w:rsidR="00C32572" w:rsidRPr="001A67C2" w:rsidRDefault="00C32572" w:rsidP="00C32572">
      <w:pPr>
        <w:spacing w:after="0"/>
        <w:rPr>
          <w:b/>
          <w:bCs/>
        </w:rPr>
      </w:pPr>
    </w:p>
    <w:p w14:paraId="764F85F6" w14:textId="77777777" w:rsidR="00C32572" w:rsidRPr="007F3559" w:rsidRDefault="00C32572" w:rsidP="00C32572">
      <w:pPr>
        <w:spacing w:after="0"/>
        <w:rPr>
          <w:rFonts w:cstheme="minorHAnsi"/>
          <w:bCs/>
        </w:rPr>
      </w:pPr>
      <w:r w:rsidRPr="007F3559">
        <w:rPr>
          <w:rFonts w:cstheme="minorHAnsi"/>
          <w:bCs/>
        </w:rPr>
        <w:t>RCW 42.56</w:t>
      </w:r>
      <w:r>
        <w:rPr>
          <w:rFonts w:cstheme="minorHAnsi"/>
          <w:bCs/>
        </w:rPr>
        <w:t>.070(8)</w:t>
      </w:r>
      <w:r w:rsidRPr="007F3559">
        <w:rPr>
          <w:rFonts w:cstheme="minorHAnsi"/>
          <w:bCs/>
        </w:rPr>
        <w:t xml:space="preserve"> prohibits the </w:t>
      </w:r>
      <w:r>
        <w:rPr>
          <w:rFonts w:cstheme="minorHAnsi"/>
          <w:bCs/>
        </w:rPr>
        <w:t>disclosure</w:t>
      </w:r>
      <w:r w:rsidRPr="007F3559">
        <w:rPr>
          <w:rFonts w:cstheme="minorHAnsi"/>
          <w:bCs/>
        </w:rPr>
        <w:t xml:space="preserve"> of lists of individuals for commercial purposes. Therefore, </w:t>
      </w:r>
      <w:r>
        <w:rPr>
          <w:rFonts w:cstheme="minorHAnsi"/>
          <w:bCs/>
        </w:rPr>
        <w:t xml:space="preserve">if a public records request seeks a list of individuals, </w:t>
      </w:r>
      <w:r w:rsidRPr="007F3559">
        <w:rPr>
          <w:rFonts w:cstheme="minorHAnsi"/>
          <w:bCs/>
        </w:rPr>
        <w:t xml:space="preserve">WCLS shall require that the requestor </w:t>
      </w:r>
      <w:r>
        <w:rPr>
          <w:rFonts w:cstheme="minorHAnsi"/>
          <w:bCs/>
        </w:rPr>
        <w:t xml:space="preserve">provide information necessary to determine if disclosure of the list of individuals is permitted or prohibited by RCW 42.56.070(8). </w:t>
      </w:r>
      <w:r w:rsidRPr="007F3559">
        <w:rPr>
          <w:rFonts w:cstheme="minorHAnsi"/>
          <w:bCs/>
        </w:rPr>
        <w:t xml:space="preserve">(The </w:t>
      </w:r>
      <w:r>
        <w:rPr>
          <w:rFonts w:cstheme="minorHAnsi"/>
          <w:bCs/>
        </w:rPr>
        <w:t>Commercial Purpose Declaration</w:t>
      </w:r>
      <w:r w:rsidRPr="007F3559">
        <w:rPr>
          <w:rFonts w:cstheme="minorHAnsi"/>
          <w:bCs/>
        </w:rPr>
        <w:t xml:space="preserve"> can be found on the Public Records</w:t>
      </w:r>
      <w:r>
        <w:rPr>
          <w:rFonts w:cstheme="minorHAnsi"/>
          <w:bCs/>
        </w:rPr>
        <w:t xml:space="preserve"> Request</w:t>
      </w:r>
      <w:r w:rsidRPr="007F3559">
        <w:rPr>
          <w:rFonts w:cstheme="minorHAnsi"/>
          <w:bCs/>
        </w:rPr>
        <w:t xml:space="preserve"> </w:t>
      </w:r>
      <w:r>
        <w:rPr>
          <w:rFonts w:cstheme="minorHAnsi"/>
          <w:bCs/>
        </w:rPr>
        <w:t>F</w:t>
      </w:r>
      <w:r w:rsidRPr="007F3559">
        <w:rPr>
          <w:rFonts w:cstheme="minorHAnsi"/>
          <w:bCs/>
        </w:rPr>
        <w:t>orm.)</w:t>
      </w:r>
    </w:p>
    <w:p w14:paraId="63D32D85" w14:textId="77777777" w:rsidR="00C32572" w:rsidRPr="007F3559" w:rsidRDefault="00C32572" w:rsidP="00C32572">
      <w:pPr>
        <w:spacing w:after="0"/>
        <w:rPr>
          <w:rFonts w:cstheme="minorHAnsi"/>
          <w:bCs/>
        </w:rPr>
      </w:pPr>
    </w:p>
    <w:p w14:paraId="37862A99" w14:textId="77777777" w:rsidR="00C32572" w:rsidRPr="007F3559" w:rsidRDefault="00C32572" w:rsidP="00C32572">
      <w:pPr>
        <w:spacing w:after="0"/>
      </w:pPr>
      <w:r w:rsidRPr="055A6AF1">
        <w:t>According to RCW 42.56.310, any library record, the primary purpose of which is to maintain control of library materials, or to gain access to information, which discloses or could be used to disclose the identity of a library user is exempt from public disclosure.</w:t>
      </w:r>
    </w:p>
    <w:p w14:paraId="311CFCE9" w14:textId="77777777" w:rsidR="00C32572" w:rsidRPr="007F3559" w:rsidRDefault="00C32572" w:rsidP="00C32572">
      <w:pPr>
        <w:spacing w:after="0"/>
        <w:rPr>
          <w:rFonts w:cstheme="minorHAnsi"/>
          <w:bCs/>
        </w:rPr>
      </w:pPr>
    </w:p>
    <w:p w14:paraId="1FCBEA39" w14:textId="2AB657DB" w:rsidR="00614BAE" w:rsidRDefault="00C32572" w:rsidP="1DB80353">
      <w:pPr>
        <w:spacing w:after="0"/>
      </w:pPr>
      <w:r w:rsidRPr="1DB80353">
        <w:t xml:space="preserve">According to RCW 42.56.230, personal information </w:t>
      </w:r>
      <w:r w:rsidR="00604B86" w:rsidRPr="1DB80353">
        <w:t xml:space="preserve">in files maintained for employees </w:t>
      </w:r>
      <w:r w:rsidRPr="1DB80353">
        <w:t xml:space="preserve">that would violate </w:t>
      </w:r>
      <w:r w:rsidR="00604B86" w:rsidRPr="1DB80353">
        <w:t xml:space="preserve">their </w:t>
      </w:r>
      <w:r w:rsidRPr="1DB80353">
        <w:t xml:space="preserve">right to privacy is exempt from public inspection and copying. </w:t>
      </w:r>
    </w:p>
    <w:p w14:paraId="11AD92F8" w14:textId="77777777" w:rsidR="00614BAE" w:rsidRDefault="00614BAE" w:rsidP="00C32572">
      <w:pPr>
        <w:spacing w:after="0"/>
        <w:rPr>
          <w:rFonts w:cstheme="minorHAnsi"/>
          <w:bCs/>
        </w:rPr>
      </w:pPr>
    </w:p>
    <w:p w14:paraId="285678D9" w14:textId="4D2D8670" w:rsidR="00C32572" w:rsidRPr="007F3559" w:rsidRDefault="00614BAE" w:rsidP="00C32572">
      <w:pPr>
        <w:spacing w:after="0"/>
      </w:pPr>
      <w:r w:rsidRPr="1DB80353">
        <w:t xml:space="preserve">According to RCW 42.56.250, certain </w:t>
      </w:r>
      <w:r w:rsidR="00C32572" w:rsidRPr="1DB80353">
        <w:t xml:space="preserve">personal information, such as residential addresses and phone numbers, in </w:t>
      </w:r>
      <w:r w:rsidR="00047A17" w:rsidRPr="1DB80353">
        <w:t>records related to</w:t>
      </w:r>
      <w:r w:rsidR="006E6C82" w:rsidRPr="1DB80353">
        <w:t xml:space="preserve"> volunteers and </w:t>
      </w:r>
      <w:r w:rsidR="00C32572" w:rsidRPr="1DB80353">
        <w:t xml:space="preserve">employees of WCLS are exempt. Routine performance evaluations which do not discuss specific instances of gross misconduct are also exempt. Other items that are exempt </w:t>
      </w:r>
      <w:r w:rsidR="00B77256" w:rsidRPr="1DB80353">
        <w:t xml:space="preserve">may </w:t>
      </w:r>
      <w:r w:rsidR="00C32572" w:rsidRPr="1DB80353">
        <w:t>include industrial insurance (workers’ compensation)</w:t>
      </w:r>
      <w:proofErr w:type="gramStart"/>
      <w:r w:rsidR="00C32572" w:rsidRPr="1DB80353">
        <w:t xml:space="preserve"> claim</w:t>
      </w:r>
      <w:proofErr w:type="gramEnd"/>
      <w:r w:rsidR="00C32572" w:rsidRPr="1DB80353">
        <w:t xml:space="preserve"> files and records and </w:t>
      </w:r>
      <w:r w:rsidR="00B77256" w:rsidRPr="1DB80353">
        <w:t xml:space="preserve">certain </w:t>
      </w:r>
      <w:r w:rsidR="00C32572" w:rsidRPr="1DB80353">
        <w:t>tax information.</w:t>
      </w:r>
      <w:r w:rsidR="12C21976" w:rsidRPr="1DB80353">
        <w:t xml:space="preserve"> </w:t>
      </w:r>
      <w:r w:rsidR="00142681">
        <w:t>A</w:t>
      </w:r>
      <w:r w:rsidR="00C32572">
        <w:t>pplications for employment, including résumés and other related materials submitted with respect to an applicant, are exempt as well as test questions and scoring.</w:t>
      </w:r>
    </w:p>
    <w:p w14:paraId="1866F540" w14:textId="77777777" w:rsidR="00C32572" w:rsidRPr="007F3559" w:rsidRDefault="00C32572" w:rsidP="00C32572">
      <w:pPr>
        <w:spacing w:after="0"/>
        <w:rPr>
          <w:rFonts w:cstheme="minorHAnsi"/>
          <w:bCs/>
        </w:rPr>
      </w:pPr>
    </w:p>
    <w:p w14:paraId="40DB589D" w14:textId="77777777" w:rsidR="00C32572" w:rsidRDefault="00C32572" w:rsidP="00C32572">
      <w:pPr>
        <w:spacing w:after="0"/>
        <w:rPr>
          <w:rFonts w:cstheme="minorHAnsi"/>
          <w:bCs/>
        </w:rPr>
      </w:pPr>
      <w:r>
        <w:rPr>
          <w:rFonts w:cstheme="minorHAnsi"/>
          <w:bCs/>
        </w:rPr>
        <w:t>O</w:t>
      </w:r>
      <w:r w:rsidRPr="007F3559">
        <w:rPr>
          <w:rFonts w:cstheme="minorHAnsi"/>
          <w:bCs/>
        </w:rPr>
        <w:t>ther exemptions are defined in RCW 42.56</w:t>
      </w:r>
      <w:r>
        <w:rPr>
          <w:rFonts w:cstheme="minorHAnsi"/>
          <w:bCs/>
        </w:rPr>
        <w:t xml:space="preserve"> and other applicable laws</w:t>
      </w:r>
      <w:r w:rsidRPr="007F3559">
        <w:rPr>
          <w:rFonts w:cstheme="minorHAnsi"/>
          <w:bCs/>
        </w:rPr>
        <w:t xml:space="preserve">. </w:t>
      </w:r>
    </w:p>
    <w:p w14:paraId="39E35A00" w14:textId="77777777" w:rsidR="00C32572" w:rsidRDefault="00C32572" w:rsidP="00C32572">
      <w:pPr>
        <w:spacing w:after="0"/>
        <w:rPr>
          <w:rFonts w:cstheme="minorHAnsi"/>
          <w:bCs/>
        </w:rPr>
      </w:pPr>
    </w:p>
    <w:p w14:paraId="6200791B" w14:textId="77777777" w:rsidR="00C32572" w:rsidRPr="007F3559" w:rsidRDefault="00C32572" w:rsidP="00C32572">
      <w:pPr>
        <w:spacing w:after="0"/>
        <w:rPr>
          <w:rFonts w:cstheme="minorHAnsi"/>
          <w:bCs/>
        </w:rPr>
      </w:pPr>
      <w:r w:rsidRPr="007F3559">
        <w:rPr>
          <w:rFonts w:cstheme="minorHAnsi"/>
          <w:bCs/>
        </w:rPr>
        <w:t xml:space="preserve">If any record is withheld, the </w:t>
      </w:r>
      <w:r>
        <w:rPr>
          <w:rFonts w:cstheme="minorHAnsi"/>
          <w:bCs/>
        </w:rPr>
        <w:t xml:space="preserve">Public Records Officer or </w:t>
      </w:r>
      <w:proofErr w:type="gramStart"/>
      <w:r>
        <w:rPr>
          <w:rFonts w:cstheme="minorHAnsi"/>
          <w:bCs/>
        </w:rPr>
        <w:t>designee</w:t>
      </w:r>
      <w:proofErr w:type="gramEnd"/>
      <w:r w:rsidRPr="007F3559">
        <w:rPr>
          <w:rFonts w:cstheme="minorHAnsi"/>
          <w:bCs/>
        </w:rPr>
        <w:t xml:space="preserve"> shall cite the legal exemption that authorizes such withholding </w:t>
      </w:r>
      <w:r>
        <w:rPr>
          <w:rFonts w:cstheme="minorHAnsi"/>
          <w:bCs/>
        </w:rPr>
        <w:t>and provide</w:t>
      </w:r>
      <w:r w:rsidRPr="007F3559">
        <w:rPr>
          <w:rFonts w:cstheme="minorHAnsi"/>
          <w:bCs/>
        </w:rPr>
        <w:t xml:space="preserve"> a</w:t>
      </w:r>
      <w:r>
        <w:rPr>
          <w:rFonts w:cstheme="minorHAnsi"/>
          <w:bCs/>
        </w:rPr>
        <w:t xml:space="preserve"> brief</w:t>
      </w:r>
      <w:r w:rsidRPr="007F3559">
        <w:rPr>
          <w:rFonts w:cstheme="minorHAnsi"/>
          <w:bCs/>
        </w:rPr>
        <w:t xml:space="preserve"> explanation for the withholding.</w:t>
      </w:r>
    </w:p>
    <w:p w14:paraId="4732E91C" w14:textId="77777777" w:rsidR="00C32572" w:rsidRPr="007F3559" w:rsidRDefault="00C32572" w:rsidP="00C32572">
      <w:pPr>
        <w:tabs>
          <w:tab w:val="left" w:pos="3810"/>
        </w:tabs>
        <w:spacing w:after="0"/>
        <w:rPr>
          <w:rFonts w:cstheme="minorHAnsi"/>
          <w:bCs/>
        </w:rPr>
      </w:pPr>
      <w:r>
        <w:rPr>
          <w:rFonts w:cstheme="minorHAnsi"/>
          <w:bCs/>
        </w:rPr>
        <w:tab/>
      </w:r>
    </w:p>
    <w:p w14:paraId="0725AB05" w14:textId="77777777" w:rsidR="00C32572" w:rsidRPr="007F3559" w:rsidRDefault="00C32572" w:rsidP="00C32572">
      <w:pPr>
        <w:spacing w:after="0"/>
      </w:pPr>
      <w:r w:rsidRPr="055A6AF1">
        <w:t xml:space="preserve">If certain public records contain some material that is subject to public disclosure and some material that is exempt, WCLS shall redact the material that is exempt before providing the records. WCLS </w:t>
      </w:r>
      <w:r>
        <w:t>shall</w:t>
      </w:r>
      <w:r w:rsidRPr="055A6AF1">
        <w:t xml:space="preserve"> provide the reason for the redaction and cite the applicable exemption(s).</w:t>
      </w:r>
    </w:p>
    <w:p w14:paraId="4B1E9C1B" w14:textId="77777777" w:rsidR="00C32572" w:rsidRPr="007F3559" w:rsidRDefault="00C32572" w:rsidP="00C32572">
      <w:pPr>
        <w:spacing w:after="0"/>
        <w:rPr>
          <w:rFonts w:cstheme="minorHAnsi"/>
          <w:bCs/>
        </w:rPr>
      </w:pPr>
    </w:p>
    <w:p w14:paraId="7057A7F9" w14:textId="77777777" w:rsidR="00C32572" w:rsidRDefault="00C32572" w:rsidP="00C32572">
      <w:pPr>
        <w:spacing w:after="0"/>
        <w:rPr>
          <w:b/>
          <w:bCs/>
        </w:rPr>
      </w:pPr>
      <w:r w:rsidRPr="0CDEC43A">
        <w:rPr>
          <w:b/>
          <w:bCs/>
        </w:rPr>
        <w:t>COPYING AND MAILING COSTS</w:t>
      </w:r>
    </w:p>
    <w:p w14:paraId="14E90D07" w14:textId="02B15949" w:rsidR="00034D88" w:rsidRDefault="00034D88" w:rsidP="00C32572">
      <w:pPr>
        <w:spacing w:after="0"/>
      </w:pPr>
      <w:r w:rsidRPr="00034D88">
        <w:t>WCLS may charge fees for providing copies of public records as described below. No fee shall be charged for in-person inspection of public records.</w:t>
      </w:r>
    </w:p>
    <w:p w14:paraId="4B884FF1" w14:textId="77777777" w:rsidR="00034D88" w:rsidRDefault="00034D88" w:rsidP="00C32572">
      <w:pPr>
        <w:spacing w:after="0"/>
      </w:pPr>
    </w:p>
    <w:p w14:paraId="530E9B53" w14:textId="77777777" w:rsidR="00CB6608" w:rsidRDefault="00C32572" w:rsidP="00CB6608">
      <w:pPr>
        <w:spacing w:after="0"/>
        <w:rPr>
          <w:rFonts w:ascii="Calibri" w:eastAsia="Calibri" w:hAnsi="Calibri" w:cs="Calibri"/>
        </w:rPr>
      </w:pPr>
      <w:r w:rsidRPr="00BD4986">
        <w:rPr>
          <w:rFonts w:ascii="Calibri" w:eastAsia="Calibri" w:hAnsi="Calibri" w:cs="Calibri"/>
        </w:rPr>
        <w:t xml:space="preserve">It would be unduly burdensome for WCLS to calculate the actual costs for providing public records. </w:t>
      </w:r>
      <w:r w:rsidR="00CB6608">
        <w:rPr>
          <w:rFonts w:ascii="Calibri" w:eastAsia="Calibri" w:hAnsi="Calibri" w:cs="Calibri"/>
        </w:rPr>
        <w:t>RCW 42.56.070 permits a variety of types of costs to be included in the calculation of “actual costs,” and the cost of each item in those categories may change over time. Calculating actual costs on a case-by-case basis for each of those categories for each request would be unduly burdensome for a variety of reasons, including the breadth of categories at issue, the need to track potential changes in the cost of each category over time, and the difficulty of determining the precise costs for some of these categories (such as the “</w:t>
      </w:r>
      <w:r w:rsidR="00CB6608" w:rsidRPr="00A94AD2">
        <w:rPr>
          <w:rFonts w:ascii="Calibri" w:eastAsia="Calibri" w:hAnsi="Calibri" w:cs="Calibri"/>
        </w:rPr>
        <w:t>actual cost of the electronic production or file transfer of the record and the use of any cloud-based data storage and processing service</w:t>
      </w:r>
      <w:r w:rsidR="00CB6608">
        <w:rPr>
          <w:rFonts w:ascii="Calibri" w:eastAsia="Calibri" w:hAnsi="Calibri" w:cs="Calibri"/>
        </w:rPr>
        <w:t xml:space="preserve">“) as applicable to each particular public records request. Regarding actual costs of staff time, WCLS would need to track the precise amount of staff time to copy and send requested records for each request. If multiple staff members are involved in this process, WCLS may need to calculate and charge different amounts for different pages or records within a single request, which could be burdensome to track and calculate because </w:t>
      </w:r>
      <w:r w:rsidR="00CB6608" w:rsidRPr="00BD4986">
        <w:rPr>
          <w:rFonts w:ascii="Calibri" w:eastAsia="Calibri" w:hAnsi="Calibri" w:cs="Calibri"/>
        </w:rPr>
        <w:t>WCLS employs over 160 employees who earn different salaries and different rates of pay</w:t>
      </w:r>
      <w:r w:rsidR="00CB6608">
        <w:rPr>
          <w:rFonts w:ascii="Calibri" w:eastAsia="Calibri" w:hAnsi="Calibri" w:cs="Calibri"/>
        </w:rPr>
        <w:t xml:space="preserve"> that may change over time. </w:t>
      </w:r>
    </w:p>
    <w:p w14:paraId="77EEB9A0" w14:textId="34386CC0" w:rsidR="00C32572" w:rsidRPr="00BD4986" w:rsidRDefault="00C32572" w:rsidP="00C32572">
      <w:pPr>
        <w:spacing w:after="0"/>
      </w:pPr>
      <w:r w:rsidRPr="00BD4986">
        <w:rPr>
          <w:rFonts w:ascii="Calibri" w:eastAsia="Calibri" w:hAnsi="Calibri" w:cs="Calibri"/>
        </w:rPr>
        <w:t xml:space="preserve"> </w:t>
      </w:r>
    </w:p>
    <w:p w14:paraId="1C542058" w14:textId="6BD5148B" w:rsidR="00C32572" w:rsidRPr="00BD4986" w:rsidRDefault="00C32572" w:rsidP="00C32572">
      <w:pPr>
        <w:shd w:val="clear" w:color="auto" w:fill="FFFFFF" w:themeFill="background1"/>
        <w:spacing w:after="0"/>
        <w:rPr>
          <w:rFonts w:ascii="Calibri" w:eastAsia="Calibri" w:hAnsi="Calibri" w:cs="Calibri"/>
        </w:rPr>
      </w:pPr>
      <w:r w:rsidRPr="1DB80353">
        <w:rPr>
          <w:rFonts w:ascii="Calibri" w:eastAsia="Calibri" w:hAnsi="Calibri" w:cs="Calibri"/>
        </w:rPr>
        <w:t xml:space="preserve">Based on the </w:t>
      </w:r>
      <w:r w:rsidR="00E24AF1" w:rsidRPr="1DB80353">
        <w:rPr>
          <w:rFonts w:ascii="Calibri" w:eastAsia="Calibri" w:hAnsi="Calibri" w:cs="Calibri"/>
        </w:rPr>
        <w:t xml:space="preserve">reasons </w:t>
      </w:r>
      <w:r w:rsidRPr="1DB80353">
        <w:rPr>
          <w:rFonts w:ascii="Calibri" w:eastAsia="Calibri" w:hAnsi="Calibri" w:cs="Calibri"/>
        </w:rPr>
        <w:t>above, WCLS will charge the requestor for photocopies or electronically produced copies of public records in accordance with the charges set forth in RCW 42.56.120(2)</w:t>
      </w:r>
      <w:r w:rsidR="007D3DC2" w:rsidRPr="1DB80353">
        <w:rPr>
          <w:rFonts w:ascii="Calibri" w:eastAsia="Calibri" w:hAnsi="Calibri" w:cs="Calibri"/>
        </w:rPr>
        <w:t xml:space="preserve"> for any requests that exceed a total of ten responsive records, as further descri</w:t>
      </w:r>
      <w:r w:rsidR="00441140" w:rsidRPr="1DB80353">
        <w:rPr>
          <w:rFonts w:ascii="Calibri" w:eastAsia="Calibri" w:hAnsi="Calibri" w:cs="Calibri"/>
        </w:rPr>
        <w:t>b</w:t>
      </w:r>
      <w:r w:rsidR="007D3DC2" w:rsidRPr="1DB80353">
        <w:rPr>
          <w:rFonts w:ascii="Calibri" w:eastAsia="Calibri" w:hAnsi="Calibri" w:cs="Calibri"/>
        </w:rPr>
        <w:t>ed in the “</w:t>
      </w:r>
      <w:r w:rsidR="00254CB6" w:rsidRPr="1DB80353">
        <w:rPr>
          <w:rFonts w:ascii="Calibri" w:eastAsia="Calibri" w:hAnsi="Calibri" w:cs="Calibri"/>
        </w:rPr>
        <w:t>F</w:t>
      </w:r>
      <w:r w:rsidR="007D3DC2" w:rsidRPr="1DB80353">
        <w:rPr>
          <w:rFonts w:ascii="Calibri" w:eastAsia="Calibri" w:hAnsi="Calibri" w:cs="Calibri"/>
        </w:rPr>
        <w:t>ee Waiver” section below</w:t>
      </w:r>
      <w:r w:rsidRPr="1DB80353">
        <w:rPr>
          <w:rFonts w:ascii="Calibri" w:eastAsia="Calibri" w:hAnsi="Calibri" w:cs="Calibri"/>
        </w:rPr>
        <w:t xml:space="preserve">. </w:t>
      </w:r>
    </w:p>
    <w:p w14:paraId="42A3D43D" w14:textId="77777777" w:rsidR="00DD198B" w:rsidRDefault="00C32572" w:rsidP="00C32572">
      <w:pPr>
        <w:spacing w:after="0"/>
        <w:rPr>
          <w:rFonts w:ascii="Calibri" w:eastAsia="Calibri" w:hAnsi="Calibri" w:cs="Calibri"/>
          <w:color w:val="000000" w:themeColor="text1"/>
        </w:rPr>
      </w:pPr>
      <w:r w:rsidRPr="00BD4986">
        <w:rPr>
          <w:rFonts w:ascii="Calibri" w:eastAsia="Calibri" w:hAnsi="Calibri" w:cs="Calibri"/>
        </w:rPr>
        <w:t>According</w:t>
      </w:r>
      <w:r w:rsidRPr="0CDEC43A">
        <w:rPr>
          <w:rFonts w:ascii="Calibri" w:eastAsia="Calibri" w:hAnsi="Calibri" w:cs="Calibri"/>
          <w:color w:val="000000" w:themeColor="text1"/>
        </w:rPr>
        <w:t xml:space="preserve"> to RCW 42.56.120</w:t>
      </w:r>
      <w:r w:rsidR="00BF4F80">
        <w:rPr>
          <w:rFonts w:ascii="Calibri" w:eastAsia="Calibri" w:hAnsi="Calibri" w:cs="Calibri"/>
          <w:color w:val="000000" w:themeColor="text1"/>
        </w:rPr>
        <w:t xml:space="preserve"> (2)</w:t>
      </w:r>
      <w:r w:rsidRPr="0CDEC43A">
        <w:rPr>
          <w:rFonts w:ascii="Calibri" w:eastAsia="Calibri" w:hAnsi="Calibri" w:cs="Calibri"/>
          <w:color w:val="000000" w:themeColor="text1"/>
        </w:rPr>
        <w:t>, WCLS will charge the requestor</w:t>
      </w:r>
      <w:r w:rsidR="00DD198B">
        <w:rPr>
          <w:rFonts w:ascii="Calibri" w:eastAsia="Calibri" w:hAnsi="Calibri" w:cs="Calibri"/>
          <w:color w:val="000000" w:themeColor="text1"/>
        </w:rPr>
        <w:t>:</w:t>
      </w:r>
    </w:p>
    <w:p w14:paraId="043FEBBC" w14:textId="3D5ECE69" w:rsidR="003F228B" w:rsidRDefault="00FC0AF5"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Fifteen cents (</w:t>
      </w:r>
      <w:r w:rsidR="00C32572" w:rsidRPr="00C658B5">
        <w:rPr>
          <w:rFonts w:ascii="Calibri" w:eastAsia="Calibri" w:hAnsi="Calibri" w:cs="Calibri"/>
          <w:color w:val="000000" w:themeColor="text1"/>
        </w:rPr>
        <w:t>$0.15</w:t>
      </w:r>
      <w:r>
        <w:rPr>
          <w:rFonts w:ascii="Calibri" w:eastAsia="Calibri" w:hAnsi="Calibri" w:cs="Calibri"/>
          <w:color w:val="000000" w:themeColor="text1"/>
        </w:rPr>
        <w:t>)</w:t>
      </w:r>
      <w:r w:rsidR="00C32572" w:rsidRPr="00441140">
        <w:rPr>
          <w:rFonts w:ascii="Calibri" w:eastAsia="Calibri" w:hAnsi="Calibri" w:cs="Calibri"/>
          <w:color w:val="000000" w:themeColor="text1"/>
        </w:rPr>
        <w:t xml:space="preserve"> per page </w:t>
      </w:r>
      <w:r w:rsidR="004A135A">
        <w:rPr>
          <w:rFonts w:ascii="Calibri" w:eastAsia="Calibri" w:hAnsi="Calibri" w:cs="Calibri"/>
          <w:color w:val="000000" w:themeColor="text1"/>
        </w:rPr>
        <w:t xml:space="preserve">for </w:t>
      </w:r>
      <w:proofErr w:type="gramStart"/>
      <w:r w:rsidR="004A135A">
        <w:rPr>
          <w:rFonts w:ascii="Calibri" w:eastAsia="Calibri" w:hAnsi="Calibri" w:cs="Calibri"/>
          <w:color w:val="000000" w:themeColor="text1"/>
        </w:rPr>
        <w:t>photo</w:t>
      </w:r>
      <w:r w:rsidR="00C32572" w:rsidRPr="00C658B5">
        <w:rPr>
          <w:rFonts w:ascii="Calibri" w:eastAsia="Calibri" w:hAnsi="Calibri" w:cs="Calibri"/>
        </w:rPr>
        <w:t xml:space="preserve"> cop</w:t>
      </w:r>
      <w:r w:rsidR="004A135A">
        <w:rPr>
          <w:rFonts w:ascii="Calibri" w:eastAsia="Calibri" w:hAnsi="Calibri" w:cs="Calibri"/>
        </w:rPr>
        <w:t>ies</w:t>
      </w:r>
      <w:proofErr w:type="gramEnd"/>
      <w:r w:rsidR="004A135A">
        <w:rPr>
          <w:rFonts w:ascii="Calibri" w:eastAsia="Calibri" w:hAnsi="Calibri" w:cs="Calibri"/>
        </w:rPr>
        <w:t xml:space="preserve"> of</w:t>
      </w:r>
      <w:r w:rsidR="00C32572" w:rsidRPr="00441140">
        <w:rPr>
          <w:rFonts w:ascii="Calibri" w:eastAsia="Calibri" w:hAnsi="Calibri" w:cs="Calibri"/>
        </w:rPr>
        <w:t xml:space="preserve"> </w:t>
      </w:r>
      <w:r w:rsidR="00C32572" w:rsidRPr="00441140">
        <w:rPr>
          <w:rFonts w:ascii="Calibri" w:eastAsia="Calibri" w:hAnsi="Calibri" w:cs="Calibri"/>
          <w:color w:val="000000" w:themeColor="text1"/>
        </w:rPr>
        <w:t>public records</w:t>
      </w:r>
      <w:r w:rsidR="004A135A">
        <w:rPr>
          <w:rFonts w:ascii="Calibri" w:eastAsia="Calibri" w:hAnsi="Calibri" w:cs="Calibri"/>
          <w:color w:val="000000" w:themeColor="text1"/>
        </w:rPr>
        <w:t xml:space="preserve"> or printed copies of electronic public records</w:t>
      </w:r>
    </w:p>
    <w:p w14:paraId="242CE94B" w14:textId="77777777" w:rsidR="003F228B" w:rsidRDefault="003F228B"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lastRenderedPageBreak/>
        <w:t>Ten cents ($0.10) per page if public records that exist in paper format must be scanned to electronic format to fulfill a request to have electronic files provided.</w:t>
      </w:r>
    </w:p>
    <w:p w14:paraId="53DE05B2" w14:textId="69741BFB" w:rsidR="00553883" w:rsidRDefault="003F228B"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The a</w:t>
      </w:r>
      <w:r w:rsidR="00C32572" w:rsidRPr="00441140">
        <w:rPr>
          <w:rFonts w:ascii="Calibri" w:eastAsia="Calibri" w:hAnsi="Calibri" w:cs="Calibri"/>
          <w:color w:val="000000" w:themeColor="text1"/>
        </w:rPr>
        <w:t>ctual cost</w:t>
      </w:r>
      <w:r w:rsidR="00747400">
        <w:rPr>
          <w:rFonts w:ascii="Calibri" w:eastAsia="Calibri" w:hAnsi="Calibri" w:cs="Calibri"/>
          <w:color w:val="000000" w:themeColor="text1"/>
        </w:rPr>
        <w:t xml:space="preserve"> of any digital storage </w:t>
      </w:r>
      <w:proofErr w:type="gramStart"/>
      <w:r w:rsidR="00747400">
        <w:rPr>
          <w:rFonts w:ascii="Calibri" w:eastAsia="Calibri" w:hAnsi="Calibri" w:cs="Calibri"/>
          <w:color w:val="000000" w:themeColor="text1"/>
        </w:rPr>
        <w:t>media</w:t>
      </w:r>
      <w:proofErr w:type="gramEnd"/>
      <w:r w:rsidR="00747400">
        <w:rPr>
          <w:rFonts w:ascii="Calibri" w:eastAsia="Calibri" w:hAnsi="Calibri" w:cs="Calibri"/>
          <w:color w:val="000000" w:themeColor="text1"/>
        </w:rPr>
        <w:t xml:space="preserve"> or device provided by WCLS, and the actual costs</w:t>
      </w:r>
      <w:r w:rsidR="00C32572" w:rsidRPr="00441140">
        <w:rPr>
          <w:rFonts w:ascii="Calibri" w:eastAsia="Calibri" w:hAnsi="Calibri" w:cs="Calibri"/>
          <w:color w:val="000000" w:themeColor="text1"/>
        </w:rPr>
        <w:t xml:space="preserve"> of postage, delivery, and the container</w:t>
      </w:r>
      <w:r w:rsidR="00747400">
        <w:rPr>
          <w:rFonts w:ascii="Calibri" w:eastAsia="Calibri" w:hAnsi="Calibri" w:cs="Calibri"/>
          <w:color w:val="000000" w:themeColor="text1"/>
        </w:rPr>
        <w:t xml:space="preserve"> or envelope used to mail copies to the requestor</w:t>
      </w:r>
      <w:r w:rsidR="00C32572" w:rsidRPr="00C658B5">
        <w:rPr>
          <w:rFonts w:ascii="Calibri" w:eastAsia="Calibri" w:hAnsi="Calibri" w:cs="Calibri"/>
          <w:color w:val="000000" w:themeColor="text1"/>
        </w:rPr>
        <w:t xml:space="preserve">. </w:t>
      </w:r>
    </w:p>
    <w:p w14:paraId="2505E9D9" w14:textId="77777777" w:rsidR="009362E0" w:rsidRDefault="00553883"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Five cents ($0.05) per each four electronic files or attachments uploaded</w:t>
      </w:r>
      <w:r w:rsidR="009362E0">
        <w:rPr>
          <w:rFonts w:ascii="Calibri" w:eastAsia="Calibri" w:hAnsi="Calibri" w:cs="Calibri"/>
          <w:color w:val="000000" w:themeColor="text1"/>
        </w:rPr>
        <w:t xml:space="preserve"> to email, cloud-based data storage service, or other means of electronic delivery. </w:t>
      </w:r>
    </w:p>
    <w:p w14:paraId="09927FCD" w14:textId="77777777" w:rsidR="00D72713" w:rsidRDefault="009362E0" w:rsidP="00FC0AF5">
      <w:pPr>
        <w:pStyle w:val="ListParagraph"/>
        <w:numPr>
          <w:ilvl w:val="0"/>
          <w:numId w:val="44"/>
        </w:numPr>
        <w:spacing w:after="0"/>
        <w:rPr>
          <w:rFonts w:ascii="Calibri" w:eastAsia="Calibri" w:hAnsi="Calibri" w:cs="Calibri"/>
          <w:color w:val="000000" w:themeColor="text1"/>
        </w:rPr>
      </w:pPr>
      <w:r>
        <w:rPr>
          <w:rFonts w:ascii="Calibri" w:eastAsia="Calibri" w:hAnsi="Calibri" w:cs="Calibri"/>
          <w:color w:val="000000" w:themeColor="text1"/>
        </w:rPr>
        <w:t>Ten cents ($0.10) per gigabyte for the transmission of records in an electronic format.</w:t>
      </w:r>
    </w:p>
    <w:p w14:paraId="078ADF92" w14:textId="77777777" w:rsidR="00C32572" w:rsidRDefault="00C32572" w:rsidP="00C32572">
      <w:pPr>
        <w:spacing w:after="0"/>
        <w:rPr>
          <w:rFonts w:ascii="Calibri" w:eastAsia="Calibri" w:hAnsi="Calibri" w:cs="Calibri"/>
          <w:color w:val="000000" w:themeColor="text1"/>
        </w:rPr>
      </w:pPr>
    </w:p>
    <w:p w14:paraId="7DE30F06" w14:textId="77777777" w:rsidR="00B858FD" w:rsidRDefault="00B858FD" w:rsidP="00B858FD">
      <w:pPr>
        <w:spacing w:after="0"/>
        <w:rPr>
          <w:rFonts w:ascii="Calibri" w:eastAsia="Calibri" w:hAnsi="Calibri" w:cs="Calibri"/>
          <w:color w:val="000000" w:themeColor="text1"/>
        </w:rPr>
      </w:pPr>
      <w:r w:rsidRPr="00B858FD">
        <w:rPr>
          <w:rFonts w:ascii="Calibri" w:eastAsia="Calibri" w:hAnsi="Calibri" w:cs="Calibri"/>
          <w:color w:val="000000" w:themeColor="text1"/>
        </w:rPr>
        <w:t xml:space="preserve">The charges described above may be combined to the extent that more than one type of charge applies to a particular request. WCLS reserves the right to include a customized service charge pursuant to RCW 42.56.120(3) in addition to the charges described above. </w:t>
      </w:r>
    </w:p>
    <w:p w14:paraId="45C72CE9" w14:textId="77777777" w:rsidR="00A009FD" w:rsidRDefault="00A009FD" w:rsidP="00B858FD">
      <w:pPr>
        <w:spacing w:after="0"/>
        <w:rPr>
          <w:rFonts w:ascii="Calibri" w:eastAsia="Calibri" w:hAnsi="Calibri" w:cs="Calibri"/>
          <w:color w:val="000000" w:themeColor="text1"/>
        </w:rPr>
      </w:pPr>
    </w:p>
    <w:p w14:paraId="01C8FF5F" w14:textId="7CE71CDB" w:rsidR="00A009FD" w:rsidRPr="00B858FD" w:rsidRDefault="00A009FD" w:rsidP="00B858FD">
      <w:pPr>
        <w:spacing w:after="0"/>
        <w:rPr>
          <w:rFonts w:ascii="Calibri" w:eastAsia="Calibri" w:hAnsi="Calibri" w:cs="Calibri"/>
          <w:color w:val="000000" w:themeColor="text1"/>
        </w:rPr>
      </w:pPr>
      <w:r>
        <w:rPr>
          <w:rFonts w:ascii="Calibri" w:eastAsia="Calibri" w:hAnsi="Calibri" w:cs="Calibri"/>
          <w:color w:val="000000" w:themeColor="text1"/>
        </w:rPr>
        <w:t xml:space="preserve">Alternatively, WCLS may choose to charge a flat fee of up to two dollars ($2.00) for any request as an alternative to the fees described above when WCLS reasonably estimates and documents that the costs above are clearly </w:t>
      </w:r>
      <w:r w:rsidR="006E7FE0">
        <w:rPr>
          <w:rFonts w:ascii="Calibri" w:eastAsia="Calibri" w:hAnsi="Calibri" w:cs="Calibri"/>
          <w:color w:val="000000" w:themeColor="text1"/>
        </w:rPr>
        <w:t>equal to</w:t>
      </w:r>
      <w:r>
        <w:rPr>
          <w:rFonts w:ascii="Calibri" w:eastAsia="Calibri" w:hAnsi="Calibri" w:cs="Calibri"/>
          <w:color w:val="000000" w:themeColor="text1"/>
        </w:rPr>
        <w:t xml:space="preserve"> or more than two dollars. The Public Records Officer shall have discretion to determine when to charge this flat fee in lieu of the charges above.</w:t>
      </w:r>
    </w:p>
    <w:p w14:paraId="0AC4648D" w14:textId="77777777" w:rsidR="00B858FD" w:rsidRPr="00B858FD" w:rsidRDefault="00B858FD" w:rsidP="00B858FD">
      <w:pPr>
        <w:spacing w:after="0"/>
        <w:rPr>
          <w:rFonts w:ascii="Calibri" w:eastAsia="Calibri" w:hAnsi="Calibri" w:cs="Calibri"/>
          <w:color w:val="000000" w:themeColor="text1"/>
        </w:rPr>
      </w:pPr>
    </w:p>
    <w:p w14:paraId="2B522301" w14:textId="77777777" w:rsidR="00B858FD" w:rsidRPr="00B858FD" w:rsidRDefault="00B858FD" w:rsidP="00B858FD">
      <w:pPr>
        <w:spacing w:after="0"/>
        <w:rPr>
          <w:rFonts w:ascii="Calibri" w:eastAsia="Calibri" w:hAnsi="Calibri" w:cs="Calibri"/>
          <w:color w:val="000000" w:themeColor="text1"/>
        </w:rPr>
      </w:pPr>
      <w:r w:rsidRPr="00B858FD">
        <w:rPr>
          <w:rFonts w:ascii="Calibri" w:eastAsia="Calibri" w:hAnsi="Calibri" w:cs="Calibri"/>
          <w:color w:val="000000" w:themeColor="text1"/>
        </w:rPr>
        <w:t>If requested, WCLS will provide a summary of the applicable charges before any copies are made to allow the requestor to revise the request to reduce the number of copies to be made and reduce the applicable charges.</w:t>
      </w:r>
    </w:p>
    <w:p w14:paraId="0915B688" w14:textId="77777777" w:rsidR="00B858FD" w:rsidRPr="00B858FD" w:rsidRDefault="00B858FD" w:rsidP="00B858FD">
      <w:pPr>
        <w:spacing w:after="0"/>
        <w:rPr>
          <w:rFonts w:ascii="Calibri" w:eastAsia="Calibri" w:hAnsi="Calibri" w:cs="Calibri"/>
          <w:color w:val="000000" w:themeColor="text1"/>
        </w:rPr>
      </w:pPr>
    </w:p>
    <w:p w14:paraId="18624C09" w14:textId="60CF5DC9" w:rsidR="00B858FD" w:rsidRDefault="00B858FD" w:rsidP="00B858FD">
      <w:pPr>
        <w:spacing w:after="0"/>
        <w:rPr>
          <w:rFonts w:ascii="Calibri" w:eastAsia="Calibri" w:hAnsi="Calibri" w:cs="Calibri"/>
          <w:color w:val="000000" w:themeColor="text1"/>
        </w:rPr>
      </w:pPr>
      <w:r w:rsidRPr="00B858FD">
        <w:rPr>
          <w:rFonts w:ascii="Calibri" w:eastAsia="Calibri" w:hAnsi="Calibri" w:cs="Calibri"/>
          <w:color w:val="000000" w:themeColor="text1"/>
        </w:rPr>
        <w:t xml:space="preserve">Fee Waiver: WCLS waives charges when an entire request results in the production of ten or fewer responsive records. </w:t>
      </w:r>
      <w:r w:rsidR="009E0593">
        <w:rPr>
          <w:rFonts w:ascii="Calibri" w:eastAsia="Calibri" w:hAnsi="Calibri" w:cs="Calibri"/>
          <w:color w:val="000000" w:themeColor="text1"/>
        </w:rPr>
        <w:t>T</w:t>
      </w:r>
      <w:r w:rsidRPr="00B858FD">
        <w:rPr>
          <w:rFonts w:ascii="Calibri" w:eastAsia="Calibri" w:hAnsi="Calibri" w:cs="Calibri"/>
          <w:color w:val="000000" w:themeColor="text1"/>
        </w:rPr>
        <w:t>he Public Records Officer shall have discretion to determine what constitutes a single “record” for any records where that distinction may be unclear for purposes of this waiver. Such charges will not be waived, however, when it appears that the request or a series of requests have been tailored to take advantage of this waiver.</w:t>
      </w:r>
    </w:p>
    <w:p w14:paraId="193BB6C2" w14:textId="77777777" w:rsidR="00B858FD" w:rsidRDefault="00B858FD" w:rsidP="00C32572">
      <w:pPr>
        <w:spacing w:after="0"/>
        <w:rPr>
          <w:rFonts w:ascii="Calibri" w:eastAsia="Calibri" w:hAnsi="Calibri" w:cs="Calibri"/>
          <w:color w:val="000000" w:themeColor="text1"/>
        </w:rPr>
      </w:pPr>
    </w:p>
    <w:p w14:paraId="2DAAB6BF" w14:textId="70F68496" w:rsidR="007425B1" w:rsidRDefault="007425B1" w:rsidP="00C32572">
      <w:pPr>
        <w:spacing w:after="0"/>
        <w:rPr>
          <w:rFonts w:ascii="Calibri" w:eastAsia="Calibri" w:hAnsi="Calibri" w:cs="Calibri"/>
          <w:color w:val="000000" w:themeColor="text1"/>
        </w:rPr>
      </w:pPr>
      <w:r>
        <w:rPr>
          <w:rFonts w:ascii="Calibri" w:eastAsia="Calibri" w:hAnsi="Calibri" w:cs="Calibri"/>
          <w:color w:val="000000" w:themeColor="text1"/>
        </w:rPr>
        <w:t xml:space="preserve">Payment may be made by personal check or money order made out to Whatcom County Library System. Checks returned to Whatcom County Library System for non-sufficient funds are treated as non-payment. Payments may be mailed to Administrative Services, 5205 Northwest Drive, Bellingham, WA  98226 or presented in person during hours described in the Public Records Request section above. </w:t>
      </w:r>
      <w:r w:rsidR="00E36554" w:rsidRPr="00E36554">
        <w:rPr>
          <w:rFonts w:ascii="Calibri" w:eastAsia="Calibri" w:hAnsi="Calibri" w:cs="Calibri"/>
          <w:color w:val="000000" w:themeColor="text1"/>
        </w:rPr>
        <w:t>Cash payments will only be accepted in person at Administrative Services.</w:t>
      </w:r>
    </w:p>
    <w:p w14:paraId="5876EF71" w14:textId="77777777" w:rsidR="00E36554" w:rsidRDefault="00E36554" w:rsidP="00C32572">
      <w:pPr>
        <w:spacing w:after="0"/>
        <w:rPr>
          <w:rFonts w:ascii="Calibri" w:eastAsia="Calibri" w:hAnsi="Calibri" w:cs="Calibri"/>
          <w:color w:val="000000" w:themeColor="text1"/>
        </w:rPr>
      </w:pPr>
    </w:p>
    <w:p w14:paraId="75E5E6F4" w14:textId="5DD5DFD3" w:rsidR="00285193" w:rsidRDefault="00C32572" w:rsidP="00C32572">
      <w:pPr>
        <w:spacing w:after="0"/>
        <w:rPr>
          <w:rFonts w:ascii="Calibri" w:eastAsia="Calibri" w:hAnsi="Calibri" w:cs="Calibri"/>
        </w:rPr>
      </w:pPr>
      <w:r w:rsidRPr="0CDEC43A">
        <w:rPr>
          <w:rFonts w:ascii="Calibri" w:eastAsia="Calibri" w:hAnsi="Calibri" w:cs="Calibri"/>
          <w:color w:val="000000" w:themeColor="text1"/>
        </w:rPr>
        <w:t xml:space="preserve">WCLS may require a deposit of up to 10% for the estimated costs of </w:t>
      </w:r>
      <w:r w:rsidR="00E36554">
        <w:rPr>
          <w:rFonts w:ascii="Calibri" w:eastAsia="Calibri" w:hAnsi="Calibri" w:cs="Calibri"/>
          <w:color w:val="000000" w:themeColor="text1"/>
        </w:rPr>
        <w:t xml:space="preserve">providing </w:t>
      </w:r>
      <w:r w:rsidRPr="0CDEC43A">
        <w:rPr>
          <w:rFonts w:ascii="Calibri" w:eastAsia="Calibri" w:hAnsi="Calibri" w:cs="Calibri"/>
          <w:color w:val="000000" w:themeColor="text1"/>
        </w:rPr>
        <w:t>cop</w:t>
      </w:r>
      <w:r w:rsidR="00E36554">
        <w:rPr>
          <w:rFonts w:ascii="Calibri" w:eastAsia="Calibri" w:hAnsi="Calibri" w:cs="Calibri"/>
          <w:color w:val="000000" w:themeColor="text1"/>
        </w:rPr>
        <w:t>ies</w:t>
      </w:r>
      <w:r w:rsidRPr="0CDEC43A">
        <w:rPr>
          <w:rFonts w:ascii="Calibri" w:eastAsia="Calibri" w:hAnsi="Calibri" w:cs="Calibri"/>
          <w:color w:val="000000" w:themeColor="text1"/>
        </w:rPr>
        <w:t xml:space="preserve"> for </w:t>
      </w:r>
      <w:r w:rsidR="00E36554">
        <w:rPr>
          <w:rFonts w:ascii="Calibri" w:eastAsia="Calibri" w:hAnsi="Calibri" w:cs="Calibri"/>
          <w:color w:val="000000" w:themeColor="text1"/>
        </w:rPr>
        <w:t>a</w:t>
      </w:r>
      <w:r w:rsidRPr="0CDEC43A">
        <w:rPr>
          <w:rFonts w:ascii="Calibri" w:eastAsia="Calibri" w:hAnsi="Calibri" w:cs="Calibri"/>
          <w:color w:val="000000" w:themeColor="text1"/>
        </w:rPr>
        <w:t xml:space="preserve"> request and </w:t>
      </w:r>
      <w:r w:rsidRPr="00DD2432">
        <w:rPr>
          <w:rFonts w:ascii="Calibri" w:eastAsia="Calibri" w:hAnsi="Calibri" w:cs="Calibri"/>
        </w:rPr>
        <w:t xml:space="preserve">may require that the requestor make full payment of the copying and mailing costs before providing the records for a request (or for each installment of a request, if produced on an installment basis). </w:t>
      </w:r>
    </w:p>
    <w:p w14:paraId="36DB0B17" w14:textId="77777777" w:rsidR="00285193" w:rsidRDefault="00285193" w:rsidP="00C32572">
      <w:pPr>
        <w:spacing w:after="0"/>
        <w:rPr>
          <w:rFonts w:ascii="Calibri" w:eastAsia="Calibri" w:hAnsi="Calibri" w:cs="Calibri"/>
        </w:rPr>
      </w:pPr>
    </w:p>
    <w:p w14:paraId="75AF8993" w14:textId="0C4F4CC7" w:rsidR="00C32572" w:rsidRPr="00DD2432" w:rsidRDefault="00C32572" w:rsidP="00C32572">
      <w:pPr>
        <w:spacing w:after="0"/>
        <w:rPr>
          <w:rFonts w:ascii="Calibri" w:eastAsia="Calibri" w:hAnsi="Calibri" w:cs="Calibri"/>
        </w:rPr>
      </w:pPr>
      <w:r w:rsidRPr="00DD2432">
        <w:rPr>
          <w:rFonts w:ascii="Calibri" w:eastAsia="Calibri" w:hAnsi="Calibri" w:cs="Calibri"/>
        </w:rPr>
        <w:t xml:space="preserve">If the requestor does not complete the payment requested by WCLS within </w:t>
      </w:r>
      <w:r w:rsidR="00285193">
        <w:rPr>
          <w:rFonts w:ascii="Calibri" w:eastAsia="Calibri" w:hAnsi="Calibri" w:cs="Calibri"/>
        </w:rPr>
        <w:t>30 calendar</w:t>
      </w:r>
      <w:r w:rsidRPr="00DD2432">
        <w:rPr>
          <w:rFonts w:ascii="Calibri" w:eastAsia="Calibri" w:hAnsi="Calibri" w:cs="Calibri"/>
        </w:rPr>
        <w:t xml:space="preserve"> days, WCLS will treat the request as abandoned and close the request.</w:t>
      </w:r>
    </w:p>
    <w:p w14:paraId="6A3DCCAD" w14:textId="77777777" w:rsidR="00C32572" w:rsidRPr="007F3559" w:rsidRDefault="00C32572" w:rsidP="00C32572">
      <w:pPr>
        <w:spacing w:after="0"/>
        <w:rPr>
          <w:rFonts w:cstheme="minorHAnsi"/>
          <w:bCs/>
        </w:rPr>
      </w:pPr>
    </w:p>
    <w:p w14:paraId="5FE207D9" w14:textId="77777777" w:rsidR="00C32572" w:rsidRPr="00145FFD" w:rsidRDefault="00C32572" w:rsidP="00C32572">
      <w:pPr>
        <w:spacing w:after="0"/>
        <w:rPr>
          <w:rFonts w:cstheme="minorHAnsi"/>
          <w:b/>
          <w:bCs/>
        </w:rPr>
      </w:pPr>
      <w:r w:rsidRPr="00145FFD">
        <w:rPr>
          <w:rFonts w:cstheme="minorHAnsi"/>
          <w:b/>
          <w:bCs/>
        </w:rPr>
        <w:t>RECORDS RETENTION SCHEDULES</w:t>
      </w:r>
    </w:p>
    <w:p w14:paraId="7D540B76" w14:textId="77777777" w:rsidR="00C32572" w:rsidRPr="007F3559" w:rsidRDefault="00C32572" w:rsidP="00C32572">
      <w:pPr>
        <w:spacing w:after="0"/>
        <w:rPr>
          <w:rFonts w:cstheme="minorHAnsi"/>
          <w:bCs/>
        </w:rPr>
      </w:pPr>
      <w:r w:rsidRPr="007F3559">
        <w:rPr>
          <w:rFonts w:cstheme="minorHAnsi"/>
          <w:bCs/>
        </w:rPr>
        <w:t xml:space="preserve">WCLS adopts the State of Washington Local Records Committee’s Local Government General Records Retention Schedule and Records Management guidelines as its public records retention schedule and authorization for destruction. These State guidelines have been reviewed by the State Attorney General and </w:t>
      </w:r>
      <w:r w:rsidRPr="007F3559">
        <w:rPr>
          <w:rFonts w:cstheme="minorHAnsi"/>
          <w:bCs/>
        </w:rPr>
        <w:lastRenderedPageBreak/>
        <w:t>the State Auditor offices. A copy of the Local Government General Records Retention Schedule and Records Management guidelines is on file in the Public Records Officer’s office at Administrative Services.</w:t>
      </w:r>
    </w:p>
    <w:p w14:paraId="1C48A2D5" w14:textId="77777777" w:rsidR="00C32572" w:rsidRPr="0085644C" w:rsidRDefault="00C32572" w:rsidP="00C32572">
      <w:pPr>
        <w:pBdr>
          <w:bottom w:val="single" w:sz="4" w:space="1" w:color="auto"/>
        </w:pBdr>
        <w:spacing w:after="0"/>
        <w:rPr>
          <w:rStyle w:val="Hyperlink"/>
          <w:rFonts w:cstheme="minorHAnsi"/>
          <w:bCs/>
          <w:color w:val="auto"/>
          <w:u w:val="none"/>
        </w:rPr>
      </w:pPr>
    </w:p>
    <w:p w14:paraId="299B8DB0" w14:textId="77777777" w:rsidR="00C32572" w:rsidRPr="0085644C" w:rsidRDefault="00C32572" w:rsidP="00C32572">
      <w:pPr>
        <w:spacing w:after="0"/>
        <w:rPr>
          <w:rStyle w:val="Hyperlink"/>
          <w:rFonts w:cstheme="minorHAnsi"/>
          <w:bCs/>
          <w:color w:val="auto"/>
          <w:u w:val="none"/>
        </w:rPr>
      </w:pPr>
    </w:p>
    <w:p w14:paraId="4F975747" w14:textId="77777777" w:rsidR="00C32572" w:rsidRDefault="00C32572" w:rsidP="00C32572">
      <w:pPr>
        <w:spacing w:after="0"/>
        <w:rPr>
          <w:rStyle w:val="Hyperlink"/>
          <w:rFonts w:cstheme="minorHAnsi"/>
          <w:bCs/>
          <w:color w:val="auto"/>
          <w:u w:val="none"/>
        </w:rPr>
      </w:pPr>
      <w:r>
        <w:rPr>
          <w:rStyle w:val="Hyperlink"/>
          <w:rFonts w:cstheme="minorHAnsi"/>
          <w:b/>
          <w:bCs/>
          <w:color w:val="auto"/>
          <w:u w:val="none"/>
        </w:rPr>
        <w:t>R</w:t>
      </w:r>
      <w:r w:rsidRPr="0085644C">
        <w:rPr>
          <w:rStyle w:val="Hyperlink"/>
          <w:rFonts w:cstheme="minorHAnsi"/>
          <w:b/>
          <w:bCs/>
          <w:color w:val="auto"/>
          <w:u w:val="none"/>
        </w:rPr>
        <w:t>ELATED POLICIES:</w:t>
      </w:r>
      <w:r w:rsidRPr="0085644C">
        <w:rPr>
          <w:rStyle w:val="Hyperlink"/>
          <w:rFonts w:cstheme="minorHAnsi"/>
          <w:bCs/>
          <w:color w:val="auto"/>
          <w:u w:val="none"/>
        </w:rPr>
        <w:t xml:space="preserve"> </w:t>
      </w:r>
      <w:hyperlink r:id="rId11" w:history="1">
        <w:r w:rsidRPr="00471EEA">
          <w:rPr>
            <w:rStyle w:val="Hyperlink"/>
            <w:rFonts w:cstheme="minorHAnsi"/>
            <w:bCs/>
          </w:rPr>
          <w:t>Confidentiality of Patron Records Policy 5.01</w:t>
        </w:r>
      </w:hyperlink>
      <w:r>
        <w:rPr>
          <w:rStyle w:val="Hyperlink"/>
          <w:rFonts w:cstheme="minorHAnsi"/>
          <w:bCs/>
          <w:color w:val="auto"/>
          <w:u w:val="none"/>
        </w:rPr>
        <w:t>.</w:t>
      </w:r>
    </w:p>
    <w:p w14:paraId="7BFC1D6D" w14:textId="77777777" w:rsidR="00C32572" w:rsidRPr="0085644C" w:rsidRDefault="00C32572" w:rsidP="00C32572">
      <w:pPr>
        <w:pBdr>
          <w:bottom w:val="single" w:sz="4" w:space="1" w:color="auto"/>
        </w:pBdr>
        <w:spacing w:after="0"/>
        <w:rPr>
          <w:rStyle w:val="Hyperlink"/>
          <w:rFonts w:cstheme="minorHAnsi"/>
          <w:bCs/>
          <w:color w:val="auto"/>
          <w:u w:val="none"/>
        </w:rPr>
      </w:pPr>
    </w:p>
    <w:p w14:paraId="1201C840" w14:textId="77777777" w:rsidR="00C32572" w:rsidRDefault="00C32572" w:rsidP="00C32572">
      <w:pPr>
        <w:pStyle w:val="NormalWeb"/>
        <w:spacing w:before="0" w:beforeAutospacing="0" w:after="0" w:afterAutospacing="0" w:line="259" w:lineRule="auto"/>
        <w:rPr>
          <w:rFonts w:asciiTheme="minorHAnsi" w:hAnsiTheme="minorHAnsi" w:cstheme="minorHAnsi"/>
          <w:b/>
          <w:color w:val="000000"/>
          <w:sz w:val="22"/>
          <w:szCs w:val="22"/>
        </w:rPr>
      </w:pPr>
    </w:p>
    <w:p w14:paraId="696BF738" w14:textId="77777777" w:rsidR="00C32572" w:rsidRDefault="00C32572" w:rsidP="00C32572">
      <w:pPr>
        <w:pStyle w:val="NormalWeb"/>
        <w:spacing w:before="0" w:beforeAutospacing="0" w:after="0" w:afterAutospacing="0" w:line="259" w:lineRule="auto"/>
        <w:rPr>
          <w:rFonts w:asciiTheme="minorHAnsi" w:hAnsiTheme="minorHAnsi" w:cstheme="minorBidi"/>
          <w:color w:val="000000"/>
          <w:sz w:val="22"/>
          <w:szCs w:val="22"/>
        </w:rPr>
      </w:pPr>
      <w:r w:rsidRPr="198ABE44">
        <w:rPr>
          <w:rFonts w:asciiTheme="minorHAnsi" w:hAnsiTheme="minorHAnsi" w:cstheme="minorBidi"/>
          <w:b/>
          <w:bCs/>
          <w:color w:val="000000" w:themeColor="text1"/>
          <w:sz w:val="22"/>
          <w:szCs w:val="22"/>
        </w:rPr>
        <w:t>STATUTORY REFERENCE:</w:t>
      </w:r>
      <w:r w:rsidRPr="198ABE44">
        <w:rPr>
          <w:rFonts w:asciiTheme="minorHAnsi" w:hAnsiTheme="minorHAnsi" w:cstheme="minorBidi"/>
          <w:color w:val="000000" w:themeColor="text1"/>
          <w:sz w:val="22"/>
          <w:szCs w:val="22"/>
        </w:rPr>
        <w:t xml:space="preserve"> </w:t>
      </w:r>
      <w:hyperlink r:id="rId12">
        <w:r w:rsidRPr="198ABE44">
          <w:rPr>
            <w:rStyle w:val="Hyperlink"/>
            <w:rFonts w:asciiTheme="minorHAnsi" w:hAnsiTheme="minorHAnsi" w:cstheme="minorBidi"/>
            <w:sz w:val="22"/>
            <w:szCs w:val="22"/>
          </w:rPr>
          <w:t>RCW 42.56 Public Records Act</w:t>
        </w:r>
      </w:hyperlink>
    </w:p>
    <w:p w14:paraId="6DF8137B" w14:textId="77777777" w:rsidR="00C32572" w:rsidRDefault="00C32572" w:rsidP="00C32572">
      <w:pPr>
        <w:pStyle w:val="NormalWeb"/>
        <w:pBdr>
          <w:bottom w:val="single" w:sz="4" w:space="1" w:color="auto"/>
        </w:pBdr>
        <w:spacing w:before="0" w:beforeAutospacing="0" w:after="0" w:afterAutospacing="0" w:line="259" w:lineRule="auto"/>
        <w:rPr>
          <w:rFonts w:asciiTheme="minorHAnsi" w:hAnsiTheme="minorHAnsi" w:cstheme="minorHAnsi"/>
          <w:color w:val="000000"/>
          <w:sz w:val="22"/>
          <w:szCs w:val="22"/>
        </w:rPr>
      </w:pPr>
    </w:p>
    <w:p w14:paraId="6110445A" w14:textId="77777777" w:rsidR="00C32572" w:rsidRDefault="00C32572" w:rsidP="00C32572">
      <w:pPr>
        <w:spacing w:after="0"/>
        <w:rPr>
          <w:rFonts w:cstheme="minorHAnsi"/>
          <w:b/>
          <w:bCs/>
        </w:rPr>
      </w:pPr>
    </w:p>
    <w:p w14:paraId="72D8A71E" w14:textId="7C901DE2" w:rsidR="00C658B5" w:rsidRPr="00C658B5" w:rsidRDefault="00C658B5" w:rsidP="00C658B5">
      <w:pPr>
        <w:tabs>
          <w:tab w:val="left" w:pos="2520"/>
        </w:tabs>
        <w:rPr>
          <w:rFonts w:cstheme="minorHAnsi"/>
        </w:rPr>
      </w:pPr>
      <w:r>
        <w:rPr>
          <w:rFonts w:cstheme="minorHAnsi"/>
        </w:rPr>
        <w:tab/>
      </w:r>
    </w:p>
    <w:p w14:paraId="481B1579" w14:textId="77777777" w:rsidR="00C32572" w:rsidRPr="000726F9" w:rsidRDefault="00C32572" w:rsidP="00C32572">
      <w:pPr>
        <w:spacing w:after="0"/>
        <w:rPr>
          <w:rFonts w:eastAsia="Times New Roman" w:cstheme="minorHAnsi"/>
          <w:b/>
          <w:bCs/>
        </w:rPr>
      </w:pPr>
      <w:r>
        <w:rPr>
          <w:rFonts w:cstheme="minorHAnsi"/>
          <w:b/>
          <w:bCs/>
        </w:rPr>
        <w:t>APPROVALS AND UPDATES</w:t>
      </w:r>
      <w:r>
        <w:rPr>
          <w:rFonts w:cstheme="minorHAnsi"/>
          <w:b/>
          <w:bCs/>
        </w:rPr>
        <w:br/>
      </w:r>
    </w:p>
    <w:tbl>
      <w:tblPr>
        <w:tblW w:w="5029"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067"/>
        <w:gridCol w:w="1890"/>
        <w:gridCol w:w="1890"/>
        <w:gridCol w:w="1890"/>
        <w:gridCol w:w="2251"/>
      </w:tblGrid>
      <w:tr w:rsidR="00C32572" w:rsidRPr="00D56984" w14:paraId="0608F62E" w14:textId="77777777" w:rsidTr="5D32A64A">
        <w:trPr>
          <w:tblHeader/>
          <w:jc w:val="center"/>
        </w:trPr>
        <w:tc>
          <w:tcPr>
            <w:tcW w:w="2067" w:type="dxa"/>
            <w:vAlign w:val="center"/>
          </w:tcPr>
          <w:p w14:paraId="5213A88F" w14:textId="77777777" w:rsidR="00C32572" w:rsidRPr="00D56984" w:rsidRDefault="00C32572" w:rsidP="00211C94">
            <w:pPr>
              <w:spacing w:after="0"/>
              <w:ind w:right="446"/>
              <w:jc w:val="center"/>
              <w:rPr>
                <w:rFonts w:cstheme="minorHAnsi"/>
                <w:b/>
              </w:rPr>
            </w:pPr>
            <w:r w:rsidRPr="00D56984">
              <w:rPr>
                <w:rFonts w:cstheme="minorHAnsi"/>
                <w:b/>
              </w:rPr>
              <w:t>Date</w:t>
            </w:r>
          </w:p>
        </w:tc>
        <w:tc>
          <w:tcPr>
            <w:tcW w:w="1890" w:type="dxa"/>
            <w:vAlign w:val="center"/>
          </w:tcPr>
          <w:p w14:paraId="57365B7A" w14:textId="77777777" w:rsidR="00C32572" w:rsidRPr="00D56984" w:rsidRDefault="00C32572" w:rsidP="00211C94">
            <w:pPr>
              <w:pStyle w:val="Default"/>
              <w:spacing w:line="259" w:lineRule="auto"/>
              <w:jc w:val="center"/>
              <w:rPr>
                <w:rFonts w:asciiTheme="minorHAnsi" w:hAnsiTheme="minorHAnsi" w:cstheme="minorHAnsi"/>
                <w:sz w:val="22"/>
                <w:szCs w:val="22"/>
              </w:rPr>
            </w:pPr>
            <w:r>
              <w:rPr>
                <w:rFonts w:asciiTheme="minorHAnsi" w:hAnsiTheme="minorHAnsi" w:cstheme="minorHAnsi"/>
                <w:b/>
                <w:bCs/>
                <w:sz w:val="22"/>
                <w:szCs w:val="22"/>
              </w:rPr>
              <w:t>Action</w:t>
            </w:r>
          </w:p>
        </w:tc>
        <w:tc>
          <w:tcPr>
            <w:tcW w:w="1890" w:type="dxa"/>
            <w:vAlign w:val="center"/>
          </w:tcPr>
          <w:p w14:paraId="5B6035E1" w14:textId="77777777" w:rsidR="00C32572" w:rsidRPr="00D56984" w:rsidRDefault="00C32572" w:rsidP="00211C94">
            <w:pPr>
              <w:pStyle w:val="Default"/>
              <w:spacing w:line="259" w:lineRule="auto"/>
              <w:jc w:val="center"/>
              <w:rPr>
                <w:rFonts w:asciiTheme="minorHAnsi" w:hAnsiTheme="minorHAnsi" w:cstheme="minorHAnsi"/>
                <w:b/>
                <w:bCs/>
                <w:sz w:val="22"/>
                <w:szCs w:val="22"/>
              </w:rPr>
            </w:pPr>
            <w:r w:rsidRPr="00D56984">
              <w:rPr>
                <w:rFonts w:asciiTheme="minorHAnsi" w:hAnsiTheme="minorHAnsi" w:cstheme="minorHAnsi"/>
                <w:b/>
                <w:bCs/>
                <w:sz w:val="22"/>
                <w:szCs w:val="22"/>
              </w:rPr>
              <w:t>Reviewer</w:t>
            </w:r>
          </w:p>
        </w:tc>
        <w:tc>
          <w:tcPr>
            <w:tcW w:w="1890" w:type="dxa"/>
            <w:vAlign w:val="center"/>
          </w:tcPr>
          <w:p w14:paraId="14FFDB6C" w14:textId="77777777" w:rsidR="00C32572" w:rsidRPr="00D56984" w:rsidRDefault="00C32572" w:rsidP="00211C94">
            <w:pPr>
              <w:pStyle w:val="Default"/>
              <w:spacing w:line="259" w:lineRule="auto"/>
              <w:jc w:val="center"/>
              <w:rPr>
                <w:rFonts w:asciiTheme="minorHAnsi" w:hAnsiTheme="minorHAnsi" w:cstheme="minorHAnsi"/>
                <w:b/>
                <w:bCs/>
                <w:sz w:val="22"/>
                <w:szCs w:val="22"/>
              </w:rPr>
            </w:pPr>
            <w:r>
              <w:rPr>
                <w:rFonts w:asciiTheme="minorHAnsi" w:hAnsiTheme="minorHAnsi" w:cstheme="minorHAnsi"/>
                <w:b/>
                <w:bCs/>
                <w:sz w:val="22"/>
                <w:szCs w:val="22"/>
              </w:rPr>
              <w:t>Approved By</w:t>
            </w:r>
          </w:p>
        </w:tc>
        <w:tc>
          <w:tcPr>
            <w:tcW w:w="2251" w:type="dxa"/>
            <w:vAlign w:val="center"/>
          </w:tcPr>
          <w:p w14:paraId="36917A2E" w14:textId="77777777" w:rsidR="00C32572" w:rsidRPr="00D56984" w:rsidRDefault="00C32572" w:rsidP="00211C94">
            <w:pPr>
              <w:pStyle w:val="Default"/>
              <w:spacing w:line="259" w:lineRule="auto"/>
              <w:jc w:val="center"/>
              <w:rPr>
                <w:rFonts w:asciiTheme="minorHAnsi" w:hAnsiTheme="minorHAnsi" w:cstheme="minorHAnsi"/>
                <w:b/>
                <w:bCs/>
                <w:sz w:val="22"/>
                <w:szCs w:val="22"/>
              </w:rPr>
            </w:pPr>
            <w:r>
              <w:rPr>
                <w:rFonts w:asciiTheme="minorHAnsi" w:hAnsiTheme="minorHAnsi" w:cstheme="minorHAnsi"/>
                <w:b/>
                <w:bCs/>
                <w:sz w:val="22"/>
                <w:szCs w:val="22"/>
              </w:rPr>
              <w:t>Approval Signature</w:t>
            </w:r>
          </w:p>
        </w:tc>
      </w:tr>
      <w:tr w:rsidR="00C32572" w:rsidRPr="00D56984" w14:paraId="58E0FFA5" w14:textId="77777777" w:rsidTr="5D32A64A">
        <w:trPr>
          <w:trHeight w:val="576"/>
          <w:jc w:val="center"/>
        </w:trPr>
        <w:tc>
          <w:tcPr>
            <w:tcW w:w="2067" w:type="dxa"/>
            <w:vAlign w:val="center"/>
          </w:tcPr>
          <w:p w14:paraId="20D8F06B"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November 20, 2007</w:t>
            </w:r>
          </w:p>
        </w:tc>
        <w:tc>
          <w:tcPr>
            <w:tcW w:w="1890" w:type="dxa"/>
            <w:vAlign w:val="center"/>
          </w:tcPr>
          <w:p w14:paraId="3D8C0B11"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Approved.</w:t>
            </w:r>
          </w:p>
        </w:tc>
        <w:tc>
          <w:tcPr>
            <w:tcW w:w="1890" w:type="dxa"/>
            <w:vAlign w:val="center"/>
          </w:tcPr>
          <w:p w14:paraId="40916EFB"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w:t>
            </w:r>
          </w:p>
        </w:tc>
        <w:tc>
          <w:tcPr>
            <w:tcW w:w="1890" w:type="dxa"/>
            <w:vAlign w:val="center"/>
          </w:tcPr>
          <w:p w14:paraId="265B6AED"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1C21D47A" w14:textId="77777777" w:rsidR="00C32572" w:rsidRDefault="00C32572" w:rsidP="00211C94">
            <w:pPr>
              <w:autoSpaceDE w:val="0"/>
              <w:autoSpaceDN w:val="0"/>
              <w:adjustRightInd w:val="0"/>
              <w:spacing w:after="0"/>
              <w:rPr>
                <w:rFonts w:cstheme="minorHAnsi"/>
                <w:color w:val="000000"/>
              </w:rPr>
            </w:pPr>
            <w:r>
              <w:rPr>
                <w:rFonts w:cstheme="minorHAnsi"/>
                <w:color w:val="000000"/>
              </w:rPr>
              <w:t>/s/ Amory Peck</w:t>
            </w:r>
          </w:p>
        </w:tc>
      </w:tr>
      <w:tr w:rsidR="00C32572" w:rsidRPr="00D56984" w14:paraId="287442DC" w14:textId="77777777" w:rsidTr="5D32A64A">
        <w:trPr>
          <w:trHeight w:val="576"/>
          <w:jc w:val="center"/>
        </w:trPr>
        <w:tc>
          <w:tcPr>
            <w:tcW w:w="2067" w:type="dxa"/>
            <w:vAlign w:val="center"/>
          </w:tcPr>
          <w:p w14:paraId="4ABC470A" w14:textId="77777777" w:rsidR="00C32572" w:rsidRDefault="00C32572" w:rsidP="00211C94">
            <w:pPr>
              <w:autoSpaceDE w:val="0"/>
              <w:autoSpaceDN w:val="0"/>
              <w:adjustRightInd w:val="0"/>
              <w:spacing w:after="0"/>
              <w:rPr>
                <w:rFonts w:cstheme="minorHAnsi"/>
                <w:color w:val="000000"/>
              </w:rPr>
            </w:pPr>
            <w:r>
              <w:rPr>
                <w:rFonts w:cstheme="minorHAnsi"/>
                <w:color w:val="000000"/>
              </w:rPr>
              <w:t>March 19, 2024</w:t>
            </w:r>
          </w:p>
        </w:tc>
        <w:tc>
          <w:tcPr>
            <w:tcW w:w="1890" w:type="dxa"/>
            <w:vAlign w:val="center"/>
          </w:tcPr>
          <w:p w14:paraId="33FE2C44" w14:textId="77777777" w:rsidR="00C32572" w:rsidRDefault="00C32572" w:rsidP="00211C94">
            <w:pPr>
              <w:autoSpaceDE w:val="0"/>
              <w:autoSpaceDN w:val="0"/>
              <w:adjustRightInd w:val="0"/>
              <w:spacing w:after="0"/>
              <w:rPr>
                <w:rFonts w:cstheme="minorHAnsi"/>
                <w:color w:val="000000"/>
              </w:rPr>
            </w:pPr>
            <w:r>
              <w:rPr>
                <w:rFonts w:cstheme="minorHAnsi"/>
                <w:color w:val="000000"/>
              </w:rPr>
              <w:t>Updated Public Records Officer.</w:t>
            </w:r>
          </w:p>
        </w:tc>
        <w:tc>
          <w:tcPr>
            <w:tcW w:w="1890" w:type="dxa"/>
            <w:vAlign w:val="center"/>
          </w:tcPr>
          <w:p w14:paraId="38F4FA2E" w14:textId="77777777" w:rsidR="00C32572" w:rsidRPr="00D56984" w:rsidRDefault="00C32572" w:rsidP="00211C94">
            <w:pPr>
              <w:autoSpaceDE w:val="0"/>
              <w:autoSpaceDN w:val="0"/>
              <w:adjustRightInd w:val="0"/>
              <w:spacing w:after="0"/>
              <w:rPr>
                <w:rFonts w:cstheme="minorHAnsi"/>
                <w:color w:val="000000"/>
              </w:rPr>
            </w:pPr>
            <w:r>
              <w:rPr>
                <w:rFonts w:cstheme="minorHAnsi"/>
                <w:color w:val="000000"/>
              </w:rPr>
              <w:t>Christine Perkins</w:t>
            </w:r>
          </w:p>
        </w:tc>
        <w:tc>
          <w:tcPr>
            <w:tcW w:w="1890" w:type="dxa"/>
            <w:vAlign w:val="center"/>
          </w:tcPr>
          <w:p w14:paraId="292E8982"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795E0F0C" w14:textId="77777777" w:rsidR="00C32572" w:rsidRDefault="00C32572" w:rsidP="00211C94">
            <w:pPr>
              <w:autoSpaceDE w:val="0"/>
              <w:autoSpaceDN w:val="0"/>
              <w:adjustRightInd w:val="0"/>
              <w:spacing w:after="0"/>
              <w:rPr>
                <w:rFonts w:cstheme="minorHAnsi"/>
                <w:color w:val="000000"/>
              </w:rPr>
            </w:pPr>
            <w:r>
              <w:rPr>
                <w:rFonts w:cstheme="minorHAnsi"/>
                <w:color w:val="000000"/>
              </w:rPr>
              <w:t>/s/ Matthew Santos</w:t>
            </w:r>
          </w:p>
        </w:tc>
      </w:tr>
      <w:tr w:rsidR="00C32572" w:rsidRPr="00D56984" w14:paraId="48998703" w14:textId="77777777" w:rsidTr="5D32A64A">
        <w:trPr>
          <w:trHeight w:val="576"/>
          <w:jc w:val="center"/>
        </w:trPr>
        <w:tc>
          <w:tcPr>
            <w:tcW w:w="2067" w:type="dxa"/>
            <w:vAlign w:val="center"/>
          </w:tcPr>
          <w:p w14:paraId="0F35C35F" w14:textId="77777777" w:rsidR="00C32572" w:rsidRDefault="00C32572" w:rsidP="00211C94">
            <w:pPr>
              <w:autoSpaceDE w:val="0"/>
              <w:autoSpaceDN w:val="0"/>
              <w:adjustRightInd w:val="0"/>
              <w:spacing w:after="0"/>
              <w:rPr>
                <w:rFonts w:cstheme="minorHAnsi"/>
                <w:color w:val="000000"/>
              </w:rPr>
            </w:pPr>
            <w:r>
              <w:rPr>
                <w:rFonts w:cstheme="minorHAnsi"/>
                <w:color w:val="000000"/>
              </w:rPr>
              <w:t>July 16, 2024</w:t>
            </w:r>
          </w:p>
        </w:tc>
        <w:tc>
          <w:tcPr>
            <w:tcW w:w="1890" w:type="dxa"/>
            <w:vAlign w:val="center"/>
          </w:tcPr>
          <w:p w14:paraId="1C94D800" w14:textId="77777777" w:rsidR="00C32572" w:rsidRDefault="00C32572" w:rsidP="00211C94">
            <w:pPr>
              <w:autoSpaceDE w:val="0"/>
              <w:autoSpaceDN w:val="0"/>
              <w:adjustRightInd w:val="0"/>
              <w:spacing w:after="0"/>
              <w:rPr>
                <w:rFonts w:cstheme="minorHAnsi"/>
                <w:color w:val="000000"/>
              </w:rPr>
            </w:pPr>
            <w:r>
              <w:rPr>
                <w:rFonts w:cstheme="minorHAnsi"/>
                <w:color w:val="000000"/>
              </w:rPr>
              <w:t>Updated to reflect best practices.</w:t>
            </w:r>
          </w:p>
        </w:tc>
        <w:tc>
          <w:tcPr>
            <w:tcW w:w="1890" w:type="dxa"/>
            <w:vAlign w:val="center"/>
          </w:tcPr>
          <w:p w14:paraId="152F2C3A" w14:textId="77777777" w:rsidR="00C32572" w:rsidRDefault="00C32572" w:rsidP="00211C94">
            <w:pPr>
              <w:autoSpaceDE w:val="0"/>
              <w:autoSpaceDN w:val="0"/>
              <w:adjustRightInd w:val="0"/>
              <w:spacing w:after="0"/>
              <w:rPr>
                <w:rFonts w:cstheme="minorHAnsi"/>
                <w:color w:val="000000"/>
              </w:rPr>
            </w:pPr>
            <w:r>
              <w:rPr>
                <w:rFonts w:cstheme="minorHAnsi"/>
                <w:color w:val="000000"/>
              </w:rPr>
              <w:t xml:space="preserve">Christine Perkins </w:t>
            </w:r>
          </w:p>
        </w:tc>
        <w:tc>
          <w:tcPr>
            <w:tcW w:w="1890" w:type="dxa"/>
            <w:vAlign w:val="center"/>
          </w:tcPr>
          <w:p w14:paraId="4DC077B3"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6BBCE491" w14:textId="77777777" w:rsidR="00C32572" w:rsidRDefault="00C32572" w:rsidP="00211C94">
            <w:pPr>
              <w:autoSpaceDE w:val="0"/>
              <w:autoSpaceDN w:val="0"/>
              <w:adjustRightInd w:val="0"/>
              <w:spacing w:after="0"/>
              <w:rPr>
                <w:rFonts w:cstheme="minorHAnsi"/>
                <w:color w:val="000000"/>
              </w:rPr>
            </w:pPr>
            <w:r>
              <w:rPr>
                <w:rFonts w:cstheme="minorHAnsi"/>
                <w:color w:val="000000"/>
              </w:rPr>
              <w:t>/s/ Rodney Lofdahl</w:t>
            </w:r>
          </w:p>
        </w:tc>
      </w:tr>
      <w:tr w:rsidR="00C32572" w:rsidRPr="00D56984" w14:paraId="115DEBB5" w14:textId="77777777" w:rsidTr="5D32A64A">
        <w:trPr>
          <w:trHeight w:val="576"/>
          <w:jc w:val="center"/>
        </w:trPr>
        <w:tc>
          <w:tcPr>
            <w:tcW w:w="2067" w:type="dxa"/>
            <w:vAlign w:val="center"/>
          </w:tcPr>
          <w:p w14:paraId="44DD4D24" w14:textId="77777777" w:rsidR="00C32572" w:rsidRDefault="00C32572" w:rsidP="00211C94">
            <w:pPr>
              <w:autoSpaceDE w:val="0"/>
              <w:autoSpaceDN w:val="0"/>
              <w:adjustRightInd w:val="0"/>
              <w:spacing w:after="0"/>
              <w:rPr>
                <w:rFonts w:cstheme="minorHAnsi"/>
                <w:color w:val="000000"/>
              </w:rPr>
            </w:pPr>
            <w:r>
              <w:rPr>
                <w:rFonts w:cstheme="minorHAnsi"/>
                <w:color w:val="000000"/>
              </w:rPr>
              <w:t>January 21, 2025</w:t>
            </w:r>
          </w:p>
        </w:tc>
        <w:tc>
          <w:tcPr>
            <w:tcW w:w="1890" w:type="dxa"/>
            <w:vAlign w:val="center"/>
          </w:tcPr>
          <w:p w14:paraId="78E529C1" w14:textId="77777777" w:rsidR="00C32572" w:rsidRDefault="00C32572" w:rsidP="00211C94">
            <w:pPr>
              <w:autoSpaceDE w:val="0"/>
              <w:autoSpaceDN w:val="0"/>
              <w:adjustRightInd w:val="0"/>
              <w:spacing w:after="0"/>
              <w:rPr>
                <w:rFonts w:cstheme="minorHAnsi"/>
                <w:color w:val="000000"/>
              </w:rPr>
            </w:pPr>
            <w:r>
              <w:rPr>
                <w:rFonts w:cstheme="minorHAnsi"/>
                <w:color w:val="000000"/>
              </w:rPr>
              <w:t>Updated to amend AS hours.</w:t>
            </w:r>
          </w:p>
        </w:tc>
        <w:tc>
          <w:tcPr>
            <w:tcW w:w="1890" w:type="dxa"/>
            <w:vAlign w:val="center"/>
          </w:tcPr>
          <w:p w14:paraId="0A7FBC7D" w14:textId="77777777" w:rsidR="00C32572" w:rsidRDefault="00C32572" w:rsidP="00211C94">
            <w:pPr>
              <w:autoSpaceDE w:val="0"/>
              <w:autoSpaceDN w:val="0"/>
              <w:adjustRightInd w:val="0"/>
              <w:spacing w:after="0"/>
              <w:rPr>
                <w:rFonts w:cstheme="minorHAnsi"/>
                <w:color w:val="000000"/>
              </w:rPr>
            </w:pPr>
            <w:r>
              <w:rPr>
                <w:rFonts w:cstheme="minorHAnsi"/>
                <w:color w:val="000000"/>
              </w:rPr>
              <w:t>Christine Perkins</w:t>
            </w:r>
          </w:p>
        </w:tc>
        <w:tc>
          <w:tcPr>
            <w:tcW w:w="1890" w:type="dxa"/>
            <w:vAlign w:val="center"/>
          </w:tcPr>
          <w:p w14:paraId="616EC620" w14:textId="77777777" w:rsidR="00C32572" w:rsidRDefault="00C32572"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71B394BC" w14:textId="264403A5" w:rsidR="00C32572" w:rsidRDefault="00C32572" w:rsidP="00211C94">
            <w:pPr>
              <w:autoSpaceDE w:val="0"/>
              <w:autoSpaceDN w:val="0"/>
              <w:adjustRightInd w:val="0"/>
              <w:spacing w:after="0"/>
              <w:rPr>
                <w:rFonts w:cstheme="minorHAnsi"/>
                <w:color w:val="000000"/>
              </w:rPr>
            </w:pPr>
            <w:r>
              <w:rPr>
                <w:rFonts w:cstheme="minorHAnsi"/>
                <w:color w:val="000000"/>
              </w:rPr>
              <w:t>/s/ Matthew Santos</w:t>
            </w:r>
          </w:p>
        </w:tc>
      </w:tr>
      <w:tr w:rsidR="00285193" w:rsidRPr="00D56984" w14:paraId="24979A52" w14:textId="77777777" w:rsidTr="5D32A64A">
        <w:trPr>
          <w:trHeight w:val="576"/>
          <w:jc w:val="center"/>
        </w:trPr>
        <w:tc>
          <w:tcPr>
            <w:tcW w:w="2067" w:type="dxa"/>
            <w:vAlign w:val="center"/>
          </w:tcPr>
          <w:p w14:paraId="3A9B7194" w14:textId="0A77F678" w:rsidR="00285193" w:rsidRDefault="00285193" w:rsidP="00211C94">
            <w:pPr>
              <w:autoSpaceDE w:val="0"/>
              <w:autoSpaceDN w:val="0"/>
              <w:adjustRightInd w:val="0"/>
              <w:spacing w:after="0"/>
              <w:rPr>
                <w:rFonts w:cstheme="minorHAnsi"/>
                <w:color w:val="000000"/>
              </w:rPr>
            </w:pPr>
            <w:r>
              <w:rPr>
                <w:rFonts w:cstheme="minorHAnsi"/>
                <w:color w:val="000000"/>
              </w:rPr>
              <w:t>June 17, 2025</w:t>
            </w:r>
          </w:p>
        </w:tc>
        <w:tc>
          <w:tcPr>
            <w:tcW w:w="1890" w:type="dxa"/>
            <w:vAlign w:val="center"/>
          </w:tcPr>
          <w:p w14:paraId="7861046B" w14:textId="0DD7C8E0" w:rsidR="00285193" w:rsidRDefault="00285193" w:rsidP="00211C94">
            <w:pPr>
              <w:autoSpaceDE w:val="0"/>
              <w:autoSpaceDN w:val="0"/>
              <w:adjustRightInd w:val="0"/>
              <w:spacing w:after="0"/>
              <w:rPr>
                <w:rFonts w:cstheme="minorHAnsi"/>
                <w:color w:val="000000"/>
              </w:rPr>
            </w:pPr>
            <w:r>
              <w:rPr>
                <w:rFonts w:cstheme="minorHAnsi"/>
                <w:color w:val="000000"/>
              </w:rPr>
              <w:t xml:space="preserve">Updated </w:t>
            </w:r>
            <w:r w:rsidR="00722208">
              <w:rPr>
                <w:rFonts w:cstheme="minorHAnsi"/>
                <w:color w:val="000000"/>
              </w:rPr>
              <w:t>to add language about charging and payments.</w:t>
            </w:r>
          </w:p>
        </w:tc>
        <w:tc>
          <w:tcPr>
            <w:tcW w:w="1890" w:type="dxa"/>
            <w:vAlign w:val="center"/>
          </w:tcPr>
          <w:p w14:paraId="3CF36BEA" w14:textId="57A83721" w:rsidR="00285193" w:rsidRDefault="00722208" w:rsidP="00211C94">
            <w:pPr>
              <w:autoSpaceDE w:val="0"/>
              <w:autoSpaceDN w:val="0"/>
              <w:adjustRightInd w:val="0"/>
              <w:spacing w:after="0"/>
              <w:rPr>
                <w:rFonts w:cstheme="minorHAnsi"/>
                <w:color w:val="000000"/>
              </w:rPr>
            </w:pPr>
            <w:r>
              <w:rPr>
                <w:rFonts w:cstheme="minorHAnsi"/>
                <w:color w:val="000000"/>
              </w:rPr>
              <w:t>Christine Perkins</w:t>
            </w:r>
          </w:p>
        </w:tc>
        <w:tc>
          <w:tcPr>
            <w:tcW w:w="1890" w:type="dxa"/>
            <w:vAlign w:val="center"/>
          </w:tcPr>
          <w:p w14:paraId="617FD157" w14:textId="2D442E0C" w:rsidR="00285193" w:rsidRDefault="00722208" w:rsidP="00211C94">
            <w:pPr>
              <w:autoSpaceDE w:val="0"/>
              <w:autoSpaceDN w:val="0"/>
              <w:adjustRightInd w:val="0"/>
              <w:spacing w:after="0"/>
              <w:rPr>
                <w:rFonts w:cstheme="minorHAnsi"/>
                <w:color w:val="000000"/>
              </w:rPr>
            </w:pPr>
            <w:r>
              <w:rPr>
                <w:rFonts w:cstheme="minorHAnsi"/>
                <w:color w:val="000000"/>
              </w:rPr>
              <w:t>Whatcom County Library System Board of Trustees</w:t>
            </w:r>
          </w:p>
        </w:tc>
        <w:tc>
          <w:tcPr>
            <w:tcW w:w="2251" w:type="dxa"/>
            <w:vAlign w:val="center"/>
          </w:tcPr>
          <w:p w14:paraId="7F8ECE91" w14:textId="1D0F25AE" w:rsidR="00285193" w:rsidRDefault="00834BC8" w:rsidP="00211C94">
            <w:pPr>
              <w:autoSpaceDE w:val="0"/>
              <w:autoSpaceDN w:val="0"/>
              <w:adjustRightInd w:val="0"/>
              <w:spacing w:after="0"/>
              <w:rPr>
                <w:rFonts w:cstheme="minorHAnsi"/>
                <w:color w:val="000000"/>
              </w:rPr>
            </w:pPr>
            <w:r>
              <w:rPr>
                <w:rFonts w:cstheme="minorHAnsi"/>
                <w:color w:val="000000"/>
              </w:rPr>
              <w:t>/s/ Rodney Lofdahl</w:t>
            </w:r>
          </w:p>
        </w:tc>
      </w:tr>
      <w:tr w:rsidR="00173CD0" w:rsidRPr="00D56984" w14:paraId="7F7D76EC" w14:textId="77777777" w:rsidTr="5D32A64A">
        <w:trPr>
          <w:trHeight w:val="576"/>
          <w:jc w:val="center"/>
        </w:trPr>
        <w:tc>
          <w:tcPr>
            <w:tcW w:w="2067" w:type="dxa"/>
            <w:vAlign w:val="center"/>
          </w:tcPr>
          <w:p w14:paraId="7F4616C8" w14:textId="5DD956A5" w:rsidR="00173CD0" w:rsidRDefault="00DC33C1" w:rsidP="5D32A64A">
            <w:pPr>
              <w:autoSpaceDE w:val="0"/>
              <w:autoSpaceDN w:val="0"/>
              <w:adjustRightInd w:val="0"/>
              <w:spacing w:after="0"/>
              <w:rPr>
                <w:color w:val="000000"/>
              </w:rPr>
            </w:pPr>
            <w:r w:rsidRPr="5D32A64A">
              <w:rPr>
                <w:color w:val="000000" w:themeColor="text1"/>
              </w:rPr>
              <w:t>December 16, 2025</w:t>
            </w:r>
          </w:p>
        </w:tc>
        <w:tc>
          <w:tcPr>
            <w:tcW w:w="1890" w:type="dxa"/>
            <w:vAlign w:val="center"/>
          </w:tcPr>
          <w:p w14:paraId="3EE4E853" w14:textId="279AB554" w:rsidR="00173CD0" w:rsidRDefault="00DC33C1" w:rsidP="5D32A64A">
            <w:pPr>
              <w:autoSpaceDE w:val="0"/>
              <w:autoSpaceDN w:val="0"/>
              <w:adjustRightInd w:val="0"/>
              <w:spacing w:after="0"/>
              <w:rPr>
                <w:color w:val="000000"/>
              </w:rPr>
            </w:pPr>
            <w:r w:rsidRPr="5D32A64A">
              <w:rPr>
                <w:color w:val="000000" w:themeColor="text1"/>
              </w:rPr>
              <w:t>Update to add language around AS closures</w:t>
            </w:r>
            <w:r w:rsidR="00F656E9" w:rsidRPr="5D32A64A">
              <w:rPr>
                <w:color w:val="000000" w:themeColor="text1"/>
              </w:rPr>
              <w:t>.</w:t>
            </w:r>
          </w:p>
        </w:tc>
        <w:tc>
          <w:tcPr>
            <w:tcW w:w="1890" w:type="dxa"/>
            <w:vAlign w:val="center"/>
          </w:tcPr>
          <w:p w14:paraId="6EB180C1" w14:textId="4F4B5330" w:rsidR="00173CD0" w:rsidRDefault="00DC33C1" w:rsidP="5D32A64A">
            <w:pPr>
              <w:autoSpaceDE w:val="0"/>
              <w:autoSpaceDN w:val="0"/>
              <w:adjustRightInd w:val="0"/>
              <w:spacing w:after="0"/>
              <w:rPr>
                <w:color w:val="000000"/>
              </w:rPr>
            </w:pPr>
            <w:r w:rsidRPr="5D32A64A">
              <w:rPr>
                <w:color w:val="000000" w:themeColor="text1"/>
              </w:rPr>
              <w:t>Christine Perkins</w:t>
            </w:r>
          </w:p>
        </w:tc>
        <w:tc>
          <w:tcPr>
            <w:tcW w:w="1890" w:type="dxa"/>
            <w:vAlign w:val="center"/>
          </w:tcPr>
          <w:p w14:paraId="2AA56CB1" w14:textId="066EAD1C" w:rsidR="00173CD0" w:rsidRDefault="00DC33C1" w:rsidP="5D32A64A">
            <w:pPr>
              <w:autoSpaceDE w:val="0"/>
              <w:autoSpaceDN w:val="0"/>
              <w:adjustRightInd w:val="0"/>
              <w:spacing w:after="0"/>
              <w:rPr>
                <w:color w:val="000000"/>
              </w:rPr>
            </w:pPr>
            <w:r w:rsidRPr="5D32A64A">
              <w:rPr>
                <w:color w:val="000000" w:themeColor="text1"/>
              </w:rPr>
              <w:t>Whatcom County Library System Board of Trustees</w:t>
            </w:r>
          </w:p>
        </w:tc>
        <w:tc>
          <w:tcPr>
            <w:tcW w:w="2251" w:type="dxa"/>
            <w:vAlign w:val="center"/>
          </w:tcPr>
          <w:p w14:paraId="27479074" w14:textId="543DB883" w:rsidR="00173CD0" w:rsidRDefault="00EF606D" w:rsidP="00211C94">
            <w:pPr>
              <w:autoSpaceDE w:val="0"/>
              <w:autoSpaceDN w:val="0"/>
              <w:adjustRightInd w:val="0"/>
              <w:spacing w:after="0"/>
              <w:rPr>
                <w:rFonts w:cstheme="minorHAnsi"/>
                <w:color w:val="000000"/>
              </w:rPr>
            </w:pPr>
            <w:r>
              <w:rPr>
                <w:rFonts w:cstheme="minorHAnsi"/>
                <w:color w:val="000000"/>
              </w:rPr>
              <w:t>/s/ Rodney Lofdahl</w:t>
            </w:r>
          </w:p>
        </w:tc>
      </w:tr>
    </w:tbl>
    <w:p w14:paraId="5B283886" w14:textId="77777777" w:rsidR="00C32572" w:rsidRPr="00C614AB" w:rsidRDefault="00C32572" w:rsidP="00C32572">
      <w:pPr>
        <w:spacing w:after="0"/>
        <w:rPr>
          <w:rFonts w:cstheme="minorHAnsi"/>
        </w:rPr>
      </w:pPr>
    </w:p>
    <w:p w14:paraId="310D483E" w14:textId="77777777" w:rsidR="00C32572" w:rsidRPr="00C50C15" w:rsidRDefault="00C32572" w:rsidP="00C32572"/>
    <w:p w14:paraId="0773094F" w14:textId="77777777" w:rsidR="00394993" w:rsidRPr="00C32572" w:rsidRDefault="00394993" w:rsidP="00C32572"/>
    <w:sectPr w:rsidR="00394993" w:rsidRPr="00C32572" w:rsidSect="00BB3B9B">
      <w:headerReference w:type="default" r:id="rId13"/>
      <w:footerReference w:type="default" r:id="rId14"/>
      <w:pgSz w:w="12240" w:h="15840"/>
      <w:pgMar w:top="1008" w:right="1152" w:bottom="864"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6C741" w14:textId="77777777" w:rsidR="004B2F10" w:rsidRDefault="004B2F10" w:rsidP="00212816">
      <w:pPr>
        <w:spacing w:after="0" w:line="240" w:lineRule="auto"/>
      </w:pPr>
      <w:r>
        <w:separator/>
      </w:r>
    </w:p>
  </w:endnote>
  <w:endnote w:type="continuationSeparator" w:id="0">
    <w:p w14:paraId="643F29AD" w14:textId="77777777" w:rsidR="004B2F10" w:rsidRDefault="004B2F10" w:rsidP="002128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Frutiger 55 Roman">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23C2A" w14:textId="5CD80A47" w:rsidR="562245FC" w:rsidRDefault="562245FC" w:rsidP="562245FC">
    <w:pPr>
      <w:pStyle w:val="Footer"/>
      <w:jc w:val="center"/>
    </w:pPr>
    <w:r>
      <w:fldChar w:fldCharType="begin"/>
    </w:r>
    <w:r>
      <w:instrText>PAGE</w:instrText>
    </w:r>
    <w:r>
      <w:fldChar w:fldCharType="separate"/>
    </w:r>
    <w:r w:rsidR="00EF606D">
      <w:rPr>
        <w:noProof/>
      </w:rPr>
      <w:t>1</w:t>
    </w:r>
    <w:r>
      <w:fldChar w:fldCharType="end"/>
    </w:r>
    <w:r>
      <w:t xml:space="preserve"> of </w:t>
    </w:r>
    <w:r>
      <w:fldChar w:fldCharType="begin"/>
    </w:r>
    <w:r>
      <w:instrText>NUMPAGES</w:instrText>
    </w:r>
    <w:r>
      <w:fldChar w:fldCharType="separate"/>
    </w:r>
    <w:r w:rsidR="00EF606D">
      <w:rPr>
        <w:noProof/>
      </w:rPr>
      <w:t>2</w:t>
    </w:r>
    <w:r>
      <w:fldChar w:fldCharType="end"/>
    </w:r>
  </w:p>
  <w:sdt>
    <w:sdtPr>
      <w:rPr>
        <w:sz w:val="20"/>
        <w:szCs w:val="20"/>
      </w:rPr>
      <w:id w:val="-1994795781"/>
      <w:docPartObj>
        <w:docPartGallery w:val="Page Numbers (Bottom of Page)"/>
        <w:docPartUnique/>
      </w:docPartObj>
    </w:sdtPr>
    <w:sdtEndPr>
      <w:rPr>
        <w:sz w:val="22"/>
        <w:szCs w:val="22"/>
      </w:rPr>
    </w:sdtEndPr>
    <w:sdtContent>
      <w:p w14:paraId="6D101875" w14:textId="7A7E5F35" w:rsidR="562245FC" w:rsidRDefault="562245FC" w:rsidP="562245FC">
        <w:pPr>
          <w:pStyle w:val="Footer"/>
        </w:pPr>
        <w:r w:rsidRPr="562245FC">
          <w:rPr>
            <w:rFonts w:ascii="Calibri" w:eastAsia="Calibri" w:hAnsi="Calibri" w:cs="Calibri"/>
            <w:color w:val="000000" w:themeColor="text1"/>
            <w:sz w:val="20"/>
            <w:szCs w:val="20"/>
          </w:rPr>
          <w:t xml:space="preserve">   PUBLIC RECORDS POLICY</w:t>
        </w:r>
        <w:proofErr w:type="gramStart"/>
        <w:r>
          <w:tab/>
        </w:r>
        <w:r w:rsidRPr="562245FC">
          <w:rPr>
            <w:rFonts w:ascii="Calibri" w:eastAsia="Calibri" w:hAnsi="Calibri" w:cs="Calibri"/>
            <w:color w:val="000000" w:themeColor="text1"/>
            <w:sz w:val="20"/>
            <w:szCs w:val="20"/>
          </w:rPr>
          <w:t xml:space="preserve">  </w:t>
        </w:r>
        <w:r>
          <w:tab/>
        </w:r>
        <w:proofErr w:type="gramEnd"/>
        <w:r w:rsidRPr="562245FC">
          <w:rPr>
            <w:rFonts w:ascii="Calibri" w:eastAsia="Calibri" w:hAnsi="Calibri" w:cs="Calibri"/>
            <w:color w:val="000000" w:themeColor="text1"/>
            <w:sz w:val="20"/>
            <w:szCs w:val="20"/>
          </w:rPr>
          <w:t>21.01</w:t>
        </w:r>
        <w:r>
          <w:tab/>
        </w:r>
        <w:r w:rsidRPr="562245FC">
          <w:rPr>
            <w:rFonts w:ascii="Calibri" w:eastAsia="Calibri" w:hAnsi="Calibri" w:cs="Calibri"/>
            <w:color w:val="000000" w:themeColor="text1"/>
            <w:sz w:val="20"/>
            <w:szCs w:val="20"/>
          </w:rPr>
          <w:t>REV. December 16, 2025</w:t>
        </w:r>
      </w:p>
      <w:p w14:paraId="38352A2A" w14:textId="6A4ECCD5" w:rsidR="00212816" w:rsidRPr="00375F8A" w:rsidRDefault="00314409" w:rsidP="00375F8A">
        <w:pPr>
          <w:pStyle w:val="Foo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83846B" w14:textId="77777777" w:rsidR="004B2F10" w:rsidRDefault="004B2F10" w:rsidP="00212816">
      <w:pPr>
        <w:spacing w:after="0" w:line="240" w:lineRule="auto"/>
      </w:pPr>
      <w:r>
        <w:separator/>
      </w:r>
    </w:p>
  </w:footnote>
  <w:footnote w:type="continuationSeparator" w:id="0">
    <w:p w14:paraId="30B263C2" w14:textId="77777777" w:rsidR="004B2F10" w:rsidRDefault="004B2F10" w:rsidP="002128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10"/>
      <w:gridCol w:w="3310"/>
      <w:gridCol w:w="3310"/>
    </w:tblGrid>
    <w:tr w:rsidR="562245FC" w14:paraId="0E31EB5E" w14:textId="77777777" w:rsidTr="562245FC">
      <w:trPr>
        <w:trHeight w:val="300"/>
      </w:trPr>
      <w:tc>
        <w:tcPr>
          <w:tcW w:w="3310" w:type="dxa"/>
        </w:tcPr>
        <w:p w14:paraId="5F725EA5" w14:textId="1E50EB9E" w:rsidR="562245FC" w:rsidRDefault="562245FC" w:rsidP="562245FC">
          <w:pPr>
            <w:pStyle w:val="Header"/>
            <w:ind w:left="-115"/>
          </w:pPr>
        </w:p>
      </w:tc>
      <w:tc>
        <w:tcPr>
          <w:tcW w:w="3310" w:type="dxa"/>
        </w:tcPr>
        <w:p w14:paraId="2A90B320" w14:textId="3C79B35B" w:rsidR="562245FC" w:rsidRDefault="562245FC" w:rsidP="562245FC">
          <w:pPr>
            <w:pStyle w:val="Header"/>
            <w:jc w:val="center"/>
          </w:pPr>
        </w:p>
      </w:tc>
      <w:tc>
        <w:tcPr>
          <w:tcW w:w="3310" w:type="dxa"/>
        </w:tcPr>
        <w:p w14:paraId="4E7978CE" w14:textId="32B1E1D4" w:rsidR="562245FC" w:rsidRDefault="562245FC" w:rsidP="562245FC">
          <w:pPr>
            <w:pStyle w:val="Header"/>
            <w:ind w:right="-115"/>
            <w:jc w:val="right"/>
          </w:pPr>
        </w:p>
      </w:tc>
    </w:tr>
  </w:tbl>
  <w:p w14:paraId="611C13D4" w14:textId="032FE0B8" w:rsidR="562245FC" w:rsidRDefault="562245FC" w:rsidP="562245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B06F6"/>
    <w:multiLevelType w:val="multilevel"/>
    <w:tmpl w:val="6B46EFDE"/>
    <w:lvl w:ilvl="0">
      <w:start w:val="1"/>
      <w:numFmt w:val="upperLetter"/>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766055E"/>
    <w:multiLevelType w:val="multilevel"/>
    <w:tmpl w:val="0A1AE260"/>
    <w:lvl w:ilvl="0">
      <w:start w:val="4"/>
      <w:numFmt w:val="upperLetter"/>
      <w:lvlText w:val="%1."/>
      <w:lvlJc w:val="left"/>
      <w:pPr>
        <w:tabs>
          <w:tab w:val="num" w:pos="1080"/>
        </w:tabs>
        <w:ind w:left="1080" w:hanging="360"/>
      </w:pPr>
      <w:rPr>
        <w:rFonts w:hint="default"/>
      </w:rPr>
    </w:lvl>
    <w:lvl w:ilvl="1">
      <w:start w:val="1"/>
      <w:numFmt w:val="decimal"/>
      <w:lvlText w:val="%2."/>
      <w:lvlJc w:val="left"/>
      <w:pPr>
        <w:tabs>
          <w:tab w:val="num" w:pos="1800"/>
        </w:tabs>
        <w:ind w:left="1800" w:hanging="360"/>
      </w:pPr>
      <w:rPr>
        <w:rFonts w:hint="default"/>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2" w15:restartNumberingAfterBreak="0">
    <w:nsid w:val="0A3128A8"/>
    <w:multiLevelType w:val="hybridMultilevel"/>
    <w:tmpl w:val="EFE6CF20"/>
    <w:lvl w:ilvl="0" w:tplc="04A81C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EE4A75"/>
    <w:multiLevelType w:val="hybridMultilevel"/>
    <w:tmpl w:val="719CF6F8"/>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153CA4"/>
    <w:multiLevelType w:val="multilevel"/>
    <w:tmpl w:val="1A104E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392074E"/>
    <w:multiLevelType w:val="hybridMultilevel"/>
    <w:tmpl w:val="CB8C6092"/>
    <w:lvl w:ilvl="0" w:tplc="859298E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CD2FBC"/>
    <w:multiLevelType w:val="hybridMultilevel"/>
    <w:tmpl w:val="2A0A461A"/>
    <w:lvl w:ilvl="0" w:tplc="191CBB68">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C605DA"/>
    <w:multiLevelType w:val="multilevel"/>
    <w:tmpl w:val="34784B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FCA2F27"/>
    <w:multiLevelType w:val="hybridMultilevel"/>
    <w:tmpl w:val="0B60E4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AB33D4"/>
    <w:multiLevelType w:val="hybridMultilevel"/>
    <w:tmpl w:val="C41E4F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AF5272"/>
    <w:multiLevelType w:val="hybridMultilevel"/>
    <w:tmpl w:val="5B227D9E"/>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325B1CA0"/>
    <w:multiLevelType w:val="hybridMultilevel"/>
    <w:tmpl w:val="9FC02BD2"/>
    <w:lvl w:ilvl="0" w:tplc="04A81C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3A5A3E"/>
    <w:multiLevelType w:val="hybridMultilevel"/>
    <w:tmpl w:val="8A90341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9F69C2"/>
    <w:multiLevelType w:val="multilevel"/>
    <w:tmpl w:val="26B2C91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39CC0C6D"/>
    <w:multiLevelType w:val="multilevel"/>
    <w:tmpl w:val="E71E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740909"/>
    <w:multiLevelType w:val="multilevel"/>
    <w:tmpl w:val="DAF45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D75CE8"/>
    <w:multiLevelType w:val="hybridMultilevel"/>
    <w:tmpl w:val="0AEE9222"/>
    <w:lvl w:ilvl="0" w:tplc="04A81C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6C2C08"/>
    <w:multiLevelType w:val="multilevel"/>
    <w:tmpl w:val="DAF4521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4D9227C7"/>
    <w:multiLevelType w:val="multilevel"/>
    <w:tmpl w:val="8F927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B30BC1"/>
    <w:multiLevelType w:val="multilevel"/>
    <w:tmpl w:val="45F2D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E347E9"/>
    <w:multiLevelType w:val="hybridMultilevel"/>
    <w:tmpl w:val="E2C8A1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0F2D86"/>
    <w:multiLevelType w:val="hybridMultilevel"/>
    <w:tmpl w:val="50625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885B89"/>
    <w:multiLevelType w:val="hybridMultilevel"/>
    <w:tmpl w:val="D21C26A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3" w15:restartNumberingAfterBreak="0">
    <w:nsid w:val="5C2846E2"/>
    <w:multiLevelType w:val="multilevel"/>
    <w:tmpl w:val="1A3841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DF95B1B"/>
    <w:multiLevelType w:val="hybridMultilevel"/>
    <w:tmpl w:val="D0EC90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F4C2BB3"/>
    <w:multiLevelType w:val="hybridMultilevel"/>
    <w:tmpl w:val="796EDB7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CE0097"/>
    <w:multiLevelType w:val="multilevel"/>
    <w:tmpl w:val="DAF4521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7" w15:restartNumberingAfterBreak="0">
    <w:nsid w:val="691806B2"/>
    <w:multiLevelType w:val="hybridMultilevel"/>
    <w:tmpl w:val="F6523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96E65D3"/>
    <w:multiLevelType w:val="multilevel"/>
    <w:tmpl w:val="5E507D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A405741"/>
    <w:multiLevelType w:val="hybridMultilevel"/>
    <w:tmpl w:val="514A087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0" w15:restartNumberingAfterBreak="0">
    <w:nsid w:val="6B794783"/>
    <w:multiLevelType w:val="multilevel"/>
    <w:tmpl w:val="A3D23886"/>
    <w:lvl w:ilvl="0">
      <w:start w:val="1"/>
      <w:numFmt w:val="upperLetter"/>
      <w:lvlText w:val="%1."/>
      <w:lvlJc w:val="left"/>
      <w:pPr>
        <w:tabs>
          <w:tab w:val="num" w:pos="360"/>
        </w:tabs>
        <w:ind w:left="36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800"/>
        </w:tabs>
        <w:ind w:left="1800" w:hanging="360"/>
      </w:pPr>
      <w:rPr>
        <w:rFonts w:hint="default"/>
      </w:rPr>
    </w:lvl>
    <w:lvl w:ilvl="3">
      <w:start w:val="1"/>
      <w:numFmt w:val="decimal"/>
      <w:lvlText w:val="%4."/>
      <w:lvlJc w:val="left"/>
      <w:pPr>
        <w:tabs>
          <w:tab w:val="num" w:pos="2520"/>
        </w:tabs>
        <w:ind w:left="2520" w:hanging="360"/>
      </w:pPr>
      <w:rPr>
        <w:rFonts w:hint="default"/>
      </w:rPr>
    </w:lvl>
    <w:lvl w:ilvl="4">
      <w:start w:val="1"/>
      <w:numFmt w:val="decimal"/>
      <w:lvlText w:val="%5."/>
      <w:lvlJc w:val="left"/>
      <w:pPr>
        <w:tabs>
          <w:tab w:val="num" w:pos="3240"/>
        </w:tabs>
        <w:ind w:left="3240" w:hanging="360"/>
      </w:pPr>
      <w:rPr>
        <w:rFonts w:hint="default"/>
      </w:rPr>
    </w:lvl>
    <w:lvl w:ilvl="5">
      <w:start w:val="1"/>
      <w:numFmt w:val="decimal"/>
      <w:lvlText w:val="%6."/>
      <w:lvlJc w:val="left"/>
      <w:pPr>
        <w:tabs>
          <w:tab w:val="num" w:pos="3960"/>
        </w:tabs>
        <w:ind w:left="3960" w:hanging="360"/>
      </w:pPr>
      <w:rPr>
        <w:rFonts w:hint="default"/>
      </w:rPr>
    </w:lvl>
    <w:lvl w:ilvl="6">
      <w:start w:val="1"/>
      <w:numFmt w:val="decimal"/>
      <w:lvlText w:val="%7."/>
      <w:lvlJc w:val="left"/>
      <w:pPr>
        <w:tabs>
          <w:tab w:val="num" w:pos="4680"/>
        </w:tabs>
        <w:ind w:left="4680" w:hanging="360"/>
      </w:pPr>
      <w:rPr>
        <w:rFonts w:hint="default"/>
      </w:rPr>
    </w:lvl>
    <w:lvl w:ilvl="7">
      <w:start w:val="1"/>
      <w:numFmt w:val="decimal"/>
      <w:lvlText w:val="%8."/>
      <w:lvlJc w:val="left"/>
      <w:pPr>
        <w:tabs>
          <w:tab w:val="num" w:pos="5400"/>
        </w:tabs>
        <w:ind w:left="5400" w:hanging="360"/>
      </w:pPr>
      <w:rPr>
        <w:rFonts w:hint="default"/>
      </w:rPr>
    </w:lvl>
    <w:lvl w:ilvl="8">
      <w:start w:val="1"/>
      <w:numFmt w:val="decimal"/>
      <w:lvlText w:val="%9."/>
      <w:lvlJc w:val="left"/>
      <w:pPr>
        <w:tabs>
          <w:tab w:val="num" w:pos="6120"/>
        </w:tabs>
        <w:ind w:left="6120" w:hanging="360"/>
      </w:pPr>
      <w:rPr>
        <w:rFonts w:hint="default"/>
      </w:rPr>
    </w:lvl>
  </w:abstractNum>
  <w:abstractNum w:abstractNumId="31" w15:restartNumberingAfterBreak="0">
    <w:nsid w:val="6C4B3F59"/>
    <w:multiLevelType w:val="multilevel"/>
    <w:tmpl w:val="DAF45212"/>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2" w15:restartNumberingAfterBreak="0">
    <w:nsid w:val="6C8D2F41"/>
    <w:multiLevelType w:val="multilevel"/>
    <w:tmpl w:val="3FC2552C"/>
    <w:lvl w:ilvl="0">
      <w:start w:val="1"/>
      <w:numFmt w:val="upperLetter"/>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71366889"/>
    <w:multiLevelType w:val="hybridMultilevel"/>
    <w:tmpl w:val="7B76F9AC"/>
    <w:lvl w:ilvl="0" w:tplc="F348916E">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71A93855"/>
    <w:multiLevelType w:val="hybridMultilevel"/>
    <w:tmpl w:val="08F61AA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E4053C"/>
    <w:multiLevelType w:val="hybridMultilevel"/>
    <w:tmpl w:val="FDD09A6E"/>
    <w:lvl w:ilvl="0" w:tplc="04A81C46">
      <w:numFmt w:val="bullet"/>
      <w:lvlText w:val="•"/>
      <w:lvlJc w:val="left"/>
      <w:pPr>
        <w:ind w:left="630" w:hanging="360"/>
      </w:pPr>
      <w:rPr>
        <w:rFonts w:ascii="Calibri" w:eastAsiaTheme="minorHAns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6" w15:restartNumberingAfterBreak="0">
    <w:nsid w:val="785D684F"/>
    <w:multiLevelType w:val="multilevel"/>
    <w:tmpl w:val="E6C0E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C1F0B2B"/>
    <w:multiLevelType w:val="multilevel"/>
    <w:tmpl w:val="232A5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CEC3AA0"/>
    <w:multiLevelType w:val="hybridMultilevel"/>
    <w:tmpl w:val="A8B6DF46"/>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D70762D"/>
    <w:multiLevelType w:val="multilevel"/>
    <w:tmpl w:val="F8E06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CE1A01"/>
    <w:multiLevelType w:val="hybridMultilevel"/>
    <w:tmpl w:val="8BCEC2F0"/>
    <w:lvl w:ilvl="0" w:tplc="5B2E51D0">
      <w:start w:val="1"/>
      <w:numFmt w:val="lowerLetter"/>
      <w:lvlText w:val="%1."/>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15:restartNumberingAfterBreak="0">
    <w:nsid w:val="7F483C24"/>
    <w:multiLevelType w:val="multilevel"/>
    <w:tmpl w:val="C4DA5892"/>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18896241">
    <w:abstractNumId w:val="13"/>
  </w:num>
  <w:num w:numId="2" w16cid:durableId="1242836172">
    <w:abstractNumId w:val="31"/>
  </w:num>
  <w:num w:numId="3" w16cid:durableId="531069871">
    <w:abstractNumId w:val="36"/>
  </w:num>
  <w:num w:numId="4" w16cid:durableId="1983146941">
    <w:abstractNumId w:val="37"/>
  </w:num>
  <w:num w:numId="5" w16cid:durableId="1663510949">
    <w:abstractNumId w:val="21"/>
  </w:num>
  <w:num w:numId="6" w16cid:durableId="871385233">
    <w:abstractNumId w:val="16"/>
  </w:num>
  <w:num w:numId="7" w16cid:durableId="1263688422">
    <w:abstractNumId w:val="15"/>
  </w:num>
  <w:num w:numId="8" w16cid:durableId="509491796">
    <w:abstractNumId w:val="11"/>
  </w:num>
  <w:num w:numId="9" w16cid:durableId="1970620431">
    <w:abstractNumId w:val="2"/>
  </w:num>
  <w:num w:numId="10" w16cid:durableId="477265508">
    <w:abstractNumId w:val="26"/>
  </w:num>
  <w:num w:numId="11" w16cid:durableId="1401177298">
    <w:abstractNumId w:val="17"/>
  </w:num>
  <w:num w:numId="12" w16cid:durableId="1495340641">
    <w:abstractNumId w:val="35"/>
  </w:num>
  <w:num w:numId="13" w16cid:durableId="1257253353">
    <w:abstractNumId w:val="39"/>
  </w:num>
  <w:num w:numId="14" w16cid:durableId="525600116">
    <w:abstractNumId w:val="14"/>
  </w:num>
  <w:num w:numId="15" w16cid:durableId="2108886322">
    <w:abstractNumId w:val="18"/>
  </w:num>
  <w:num w:numId="16" w16cid:durableId="1882282577">
    <w:abstractNumId w:val="19"/>
  </w:num>
  <w:num w:numId="17" w16cid:durableId="3097943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924665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3075249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55832199">
    <w:abstractNumId w:val="34"/>
  </w:num>
  <w:num w:numId="21" w16cid:durableId="1129010231">
    <w:abstractNumId w:val="12"/>
  </w:num>
  <w:num w:numId="22" w16cid:durableId="559756370">
    <w:abstractNumId w:val="20"/>
  </w:num>
  <w:num w:numId="23" w16cid:durableId="313683518">
    <w:abstractNumId w:val="29"/>
  </w:num>
  <w:num w:numId="24" w16cid:durableId="392197549">
    <w:abstractNumId w:val="33"/>
  </w:num>
  <w:num w:numId="25" w16cid:durableId="411439804">
    <w:abstractNumId w:val="6"/>
  </w:num>
  <w:num w:numId="26" w16cid:durableId="579482837">
    <w:abstractNumId w:val="38"/>
  </w:num>
  <w:num w:numId="27" w16cid:durableId="317348888">
    <w:abstractNumId w:val="3"/>
  </w:num>
  <w:num w:numId="28" w16cid:durableId="2141994395">
    <w:abstractNumId w:val="9"/>
  </w:num>
  <w:num w:numId="29" w16cid:durableId="98725832">
    <w:abstractNumId w:val="41"/>
  </w:num>
  <w:num w:numId="30" w16cid:durableId="1516532368">
    <w:abstractNumId w:val="41"/>
    <w:lvlOverride w:ilvl="0">
      <w:lvl w:ilvl="0">
        <w:start w:val="1"/>
        <w:numFmt w:val="upperLetter"/>
        <w:lvlText w:val="%1."/>
        <w:lvlJc w:val="left"/>
        <w:pPr>
          <w:tabs>
            <w:tab w:val="num" w:pos="720"/>
          </w:tabs>
          <w:ind w:left="720" w:hanging="360"/>
        </w:pPr>
        <w:rPr>
          <w:rFonts w:hint="default"/>
        </w:rPr>
      </w:lvl>
    </w:lvlOverride>
    <w:lvlOverride w:ilvl="1">
      <w:lvl w:ilvl="1">
        <w:start w:val="1"/>
        <w:numFmt w:val="decimal"/>
        <w:lvlText w:val="%2."/>
        <w:lvlJc w:val="left"/>
        <w:pPr>
          <w:tabs>
            <w:tab w:val="num" w:pos="1440"/>
          </w:tabs>
          <w:ind w:left="1440" w:hanging="360"/>
        </w:pPr>
        <w:rPr>
          <w:rFonts w:hint="default"/>
        </w:rPr>
      </w:lvl>
    </w:lvlOverride>
    <w:lvlOverride w:ilvl="2">
      <w:lvl w:ilvl="2">
        <w:start w:val="1"/>
        <w:numFmt w:val="decimal"/>
        <w:lvlText w:val="%3."/>
        <w:lvlJc w:val="left"/>
        <w:pPr>
          <w:tabs>
            <w:tab w:val="num" w:pos="2160"/>
          </w:tabs>
          <w:ind w:left="2160" w:hanging="36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decimal"/>
        <w:lvlText w:val="%5."/>
        <w:lvlJc w:val="left"/>
        <w:pPr>
          <w:tabs>
            <w:tab w:val="num" w:pos="3600"/>
          </w:tabs>
          <w:ind w:left="3600" w:hanging="360"/>
        </w:pPr>
        <w:rPr>
          <w:rFonts w:hint="default"/>
        </w:rPr>
      </w:lvl>
    </w:lvlOverride>
    <w:lvlOverride w:ilvl="5">
      <w:lvl w:ilvl="5">
        <w:start w:val="1"/>
        <w:numFmt w:val="decimal"/>
        <w:lvlText w:val="%6."/>
        <w:lvlJc w:val="left"/>
        <w:pPr>
          <w:tabs>
            <w:tab w:val="num" w:pos="4320"/>
          </w:tabs>
          <w:ind w:left="4320" w:hanging="36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decimal"/>
        <w:lvlText w:val="%8."/>
        <w:lvlJc w:val="left"/>
        <w:pPr>
          <w:tabs>
            <w:tab w:val="num" w:pos="5760"/>
          </w:tabs>
          <w:ind w:left="5760" w:hanging="360"/>
        </w:pPr>
        <w:rPr>
          <w:rFonts w:hint="default"/>
        </w:rPr>
      </w:lvl>
    </w:lvlOverride>
    <w:lvlOverride w:ilvl="8">
      <w:lvl w:ilvl="8">
        <w:start w:val="1"/>
        <w:numFmt w:val="decimal"/>
        <w:lvlText w:val="%9."/>
        <w:lvlJc w:val="left"/>
        <w:pPr>
          <w:tabs>
            <w:tab w:val="num" w:pos="6480"/>
          </w:tabs>
          <w:ind w:left="6480" w:hanging="360"/>
        </w:pPr>
        <w:rPr>
          <w:rFonts w:hint="default"/>
        </w:rPr>
      </w:lvl>
    </w:lvlOverride>
  </w:num>
  <w:num w:numId="31" w16cid:durableId="551621029">
    <w:abstractNumId w:val="32"/>
  </w:num>
  <w:num w:numId="32" w16cid:durableId="2141606797">
    <w:abstractNumId w:val="8"/>
  </w:num>
  <w:num w:numId="33" w16cid:durableId="202407878">
    <w:abstractNumId w:val="25"/>
  </w:num>
  <w:num w:numId="34" w16cid:durableId="1559627665">
    <w:abstractNumId w:val="0"/>
  </w:num>
  <w:num w:numId="35" w16cid:durableId="2045517634">
    <w:abstractNumId w:val="1"/>
  </w:num>
  <w:num w:numId="36" w16cid:durableId="1236283698">
    <w:abstractNumId w:val="30"/>
  </w:num>
  <w:num w:numId="37" w16cid:durableId="670836496">
    <w:abstractNumId w:val="5"/>
  </w:num>
  <w:num w:numId="38" w16cid:durableId="103141700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30639696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338699084">
    <w:abstractNumId w:val="10"/>
  </w:num>
  <w:num w:numId="41" w16cid:durableId="275915682">
    <w:abstractNumId w:val="40"/>
  </w:num>
  <w:num w:numId="42" w16cid:durableId="348718671">
    <w:abstractNumId w:val="24"/>
  </w:num>
  <w:num w:numId="43" w16cid:durableId="1985815413">
    <w:abstractNumId w:val="27"/>
  </w:num>
  <w:num w:numId="44" w16cid:durableId="9622262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088"/>
    <w:rsid w:val="000078F5"/>
    <w:rsid w:val="000201D3"/>
    <w:rsid w:val="00034D88"/>
    <w:rsid w:val="00036886"/>
    <w:rsid w:val="00036A13"/>
    <w:rsid w:val="00047807"/>
    <w:rsid w:val="00047A17"/>
    <w:rsid w:val="00064C2C"/>
    <w:rsid w:val="00083C14"/>
    <w:rsid w:val="000A2CC1"/>
    <w:rsid w:val="000A399A"/>
    <w:rsid w:val="000B07D9"/>
    <w:rsid w:val="000B2292"/>
    <w:rsid w:val="000B5818"/>
    <w:rsid w:val="000B5CD3"/>
    <w:rsid w:val="000C4A8D"/>
    <w:rsid w:val="000D21B4"/>
    <w:rsid w:val="000E127E"/>
    <w:rsid w:val="000E59FA"/>
    <w:rsid w:val="000E73BA"/>
    <w:rsid w:val="001109E5"/>
    <w:rsid w:val="00113FEE"/>
    <w:rsid w:val="00117CE7"/>
    <w:rsid w:val="00126055"/>
    <w:rsid w:val="0013318D"/>
    <w:rsid w:val="001340D0"/>
    <w:rsid w:val="0013792A"/>
    <w:rsid w:val="00142681"/>
    <w:rsid w:val="00163AE9"/>
    <w:rsid w:val="0016560C"/>
    <w:rsid w:val="00165B41"/>
    <w:rsid w:val="00173CD0"/>
    <w:rsid w:val="001771CD"/>
    <w:rsid w:val="001A4517"/>
    <w:rsid w:val="001D3C7D"/>
    <w:rsid w:val="001E38B8"/>
    <w:rsid w:val="001F3F23"/>
    <w:rsid w:val="00202D4A"/>
    <w:rsid w:val="00212816"/>
    <w:rsid w:val="00214DE1"/>
    <w:rsid w:val="00214E58"/>
    <w:rsid w:val="00220BA4"/>
    <w:rsid w:val="00241B05"/>
    <w:rsid w:val="002500BB"/>
    <w:rsid w:val="00254CB6"/>
    <w:rsid w:val="0026541D"/>
    <w:rsid w:val="00272814"/>
    <w:rsid w:val="00272EF2"/>
    <w:rsid w:val="0028276E"/>
    <w:rsid w:val="00285193"/>
    <w:rsid w:val="00285C42"/>
    <w:rsid w:val="002B4FE9"/>
    <w:rsid w:val="002D587E"/>
    <w:rsid w:val="002E031B"/>
    <w:rsid w:val="002E3986"/>
    <w:rsid w:val="00314409"/>
    <w:rsid w:val="00317A7F"/>
    <w:rsid w:val="00324862"/>
    <w:rsid w:val="00350A81"/>
    <w:rsid w:val="00375F8A"/>
    <w:rsid w:val="00391D19"/>
    <w:rsid w:val="00391D5F"/>
    <w:rsid w:val="00394008"/>
    <w:rsid w:val="003944C8"/>
    <w:rsid w:val="00394993"/>
    <w:rsid w:val="003A2DE8"/>
    <w:rsid w:val="003A492D"/>
    <w:rsid w:val="003B3000"/>
    <w:rsid w:val="003B7B8A"/>
    <w:rsid w:val="003D6991"/>
    <w:rsid w:val="003D73F0"/>
    <w:rsid w:val="003F228B"/>
    <w:rsid w:val="003F387B"/>
    <w:rsid w:val="003F62DF"/>
    <w:rsid w:val="00403F76"/>
    <w:rsid w:val="004053F1"/>
    <w:rsid w:val="004067DE"/>
    <w:rsid w:val="004251B1"/>
    <w:rsid w:val="00431308"/>
    <w:rsid w:val="00433FBB"/>
    <w:rsid w:val="004409C5"/>
    <w:rsid w:val="00441140"/>
    <w:rsid w:val="0044239D"/>
    <w:rsid w:val="00455EB8"/>
    <w:rsid w:val="0045709A"/>
    <w:rsid w:val="00462911"/>
    <w:rsid w:val="004633FF"/>
    <w:rsid w:val="00471EEA"/>
    <w:rsid w:val="00480061"/>
    <w:rsid w:val="0048535F"/>
    <w:rsid w:val="00497D3E"/>
    <w:rsid w:val="004A135A"/>
    <w:rsid w:val="004B2F10"/>
    <w:rsid w:val="004E7A84"/>
    <w:rsid w:val="0050026A"/>
    <w:rsid w:val="0050033E"/>
    <w:rsid w:val="0050072C"/>
    <w:rsid w:val="00520879"/>
    <w:rsid w:val="0053270A"/>
    <w:rsid w:val="0054006B"/>
    <w:rsid w:val="005458D1"/>
    <w:rsid w:val="00553883"/>
    <w:rsid w:val="005633B3"/>
    <w:rsid w:val="00574818"/>
    <w:rsid w:val="005761E3"/>
    <w:rsid w:val="0057734F"/>
    <w:rsid w:val="005867FE"/>
    <w:rsid w:val="005874AE"/>
    <w:rsid w:val="00590B82"/>
    <w:rsid w:val="00593035"/>
    <w:rsid w:val="005A5072"/>
    <w:rsid w:val="005B1A29"/>
    <w:rsid w:val="005C756B"/>
    <w:rsid w:val="005D6521"/>
    <w:rsid w:val="005E2775"/>
    <w:rsid w:val="005E5723"/>
    <w:rsid w:val="005F4C31"/>
    <w:rsid w:val="0060087D"/>
    <w:rsid w:val="00604B86"/>
    <w:rsid w:val="00605074"/>
    <w:rsid w:val="0060522F"/>
    <w:rsid w:val="00614BAE"/>
    <w:rsid w:val="00615AB6"/>
    <w:rsid w:val="00633E23"/>
    <w:rsid w:val="0063511C"/>
    <w:rsid w:val="00655088"/>
    <w:rsid w:val="00671CBF"/>
    <w:rsid w:val="00674E8B"/>
    <w:rsid w:val="00674EAA"/>
    <w:rsid w:val="0068636E"/>
    <w:rsid w:val="00687DA5"/>
    <w:rsid w:val="00696A76"/>
    <w:rsid w:val="006B1A85"/>
    <w:rsid w:val="006C381A"/>
    <w:rsid w:val="006C7B22"/>
    <w:rsid w:val="006D51C6"/>
    <w:rsid w:val="006D63F7"/>
    <w:rsid w:val="006E6C82"/>
    <w:rsid w:val="006E7FE0"/>
    <w:rsid w:val="006F3D4F"/>
    <w:rsid w:val="007063D1"/>
    <w:rsid w:val="00710683"/>
    <w:rsid w:val="00720D0E"/>
    <w:rsid w:val="00722208"/>
    <w:rsid w:val="0074019F"/>
    <w:rsid w:val="007425B1"/>
    <w:rsid w:val="007469AD"/>
    <w:rsid w:val="00747400"/>
    <w:rsid w:val="0077795C"/>
    <w:rsid w:val="007946E1"/>
    <w:rsid w:val="00797F1E"/>
    <w:rsid w:val="007A79FF"/>
    <w:rsid w:val="007B61A9"/>
    <w:rsid w:val="007C04B6"/>
    <w:rsid w:val="007C127F"/>
    <w:rsid w:val="007C1EC0"/>
    <w:rsid w:val="007C5DC8"/>
    <w:rsid w:val="007D3DC2"/>
    <w:rsid w:val="007E61B4"/>
    <w:rsid w:val="007E772A"/>
    <w:rsid w:val="007F3559"/>
    <w:rsid w:val="00827809"/>
    <w:rsid w:val="00830ABE"/>
    <w:rsid w:val="00834BC8"/>
    <w:rsid w:val="00834E8F"/>
    <w:rsid w:val="00835EDA"/>
    <w:rsid w:val="00844F85"/>
    <w:rsid w:val="00852643"/>
    <w:rsid w:val="008531DA"/>
    <w:rsid w:val="008537AE"/>
    <w:rsid w:val="0085644C"/>
    <w:rsid w:val="00864F9D"/>
    <w:rsid w:val="0087681C"/>
    <w:rsid w:val="00890823"/>
    <w:rsid w:val="008B0DFE"/>
    <w:rsid w:val="008B580D"/>
    <w:rsid w:val="008E0F18"/>
    <w:rsid w:val="008E79C2"/>
    <w:rsid w:val="008F7667"/>
    <w:rsid w:val="009251AF"/>
    <w:rsid w:val="009362E0"/>
    <w:rsid w:val="0094408B"/>
    <w:rsid w:val="00953E6A"/>
    <w:rsid w:val="009551AB"/>
    <w:rsid w:val="009723AA"/>
    <w:rsid w:val="00975169"/>
    <w:rsid w:val="0098198A"/>
    <w:rsid w:val="00982DE3"/>
    <w:rsid w:val="00982E0D"/>
    <w:rsid w:val="00985E0A"/>
    <w:rsid w:val="00986107"/>
    <w:rsid w:val="00987C6D"/>
    <w:rsid w:val="009C5B57"/>
    <w:rsid w:val="009E0593"/>
    <w:rsid w:val="009E1F3B"/>
    <w:rsid w:val="009E2692"/>
    <w:rsid w:val="009F40C0"/>
    <w:rsid w:val="009F76DC"/>
    <w:rsid w:val="00A009FD"/>
    <w:rsid w:val="00A049A1"/>
    <w:rsid w:val="00A228B5"/>
    <w:rsid w:val="00A23A46"/>
    <w:rsid w:val="00A27118"/>
    <w:rsid w:val="00A33200"/>
    <w:rsid w:val="00A45B94"/>
    <w:rsid w:val="00A4739F"/>
    <w:rsid w:val="00A52460"/>
    <w:rsid w:val="00A831CC"/>
    <w:rsid w:val="00A8601A"/>
    <w:rsid w:val="00A90F78"/>
    <w:rsid w:val="00A92AA6"/>
    <w:rsid w:val="00A94C87"/>
    <w:rsid w:val="00AA7BDE"/>
    <w:rsid w:val="00AC0017"/>
    <w:rsid w:val="00AC2196"/>
    <w:rsid w:val="00AE0FFB"/>
    <w:rsid w:val="00AE2151"/>
    <w:rsid w:val="00B02C78"/>
    <w:rsid w:val="00B11AA5"/>
    <w:rsid w:val="00B21253"/>
    <w:rsid w:val="00B251E4"/>
    <w:rsid w:val="00B31A78"/>
    <w:rsid w:val="00B3220F"/>
    <w:rsid w:val="00B426D1"/>
    <w:rsid w:val="00B448B3"/>
    <w:rsid w:val="00B45302"/>
    <w:rsid w:val="00B45762"/>
    <w:rsid w:val="00B52AA5"/>
    <w:rsid w:val="00B64064"/>
    <w:rsid w:val="00B653C9"/>
    <w:rsid w:val="00B70223"/>
    <w:rsid w:val="00B77256"/>
    <w:rsid w:val="00B858FD"/>
    <w:rsid w:val="00B92E5B"/>
    <w:rsid w:val="00B94E29"/>
    <w:rsid w:val="00BA115B"/>
    <w:rsid w:val="00BA7E84"/>
    <w:rsid w:val="00BB3B9B"/>
    <w:rsid w:val="00BD1A32"/>
    <w:rsid w:val="00BE0CC7"/>
    <w:rsid w:val="00BF1B3B"/>
    <w:rsid w:val="00BF4F80"/>
    <w:rsid w:val="00C11057"/>
    <w:rsid w:val="00C1330B"/>
    <w:rsid w:val="00C2703A"/>
    <w:rsid w:val="00C32572"/>
    <w:rsid w:val="00C36391"/>
    <w:rsid w:val="00C424A4"/>
    <w:rsid w:val="00C442C2"/>
    <w:rsid w:val="00C50C15"/>
    <w:rsid w:val="00C614AB"/>
    <w:rsid w:val="00C658B5"/>
    <w:rsid w:val="00C81F3D"/>
    <w:rsid w:val="00C94BE9"/>
    <w:rsid w:val="00CB3625"/>
    <w:rsid w:val="00CB6608"/>
    <w:rsid w:val="00CC0A96"/>
    <w:rsid w:val="00CD4781"/>
    <w:rsid w:val="00CE6969"/>
    <w:rsid w:val="00CF5475"/>
    <w:rsid w:val="00CF5FBA"/>
    <w:rsid w:val="00D06A5F"/>
    <w:rsid w:val="00D1367B"/>
    <w:rsid w:val="00D25CD9"/>
    <w:rsid w:val="00D32B44"/>
    <w:rsid w:val="00D523B0"/>
    <w:rsid w:val="00D72713"/>
    <w:rsid w:val="00D81804"/>
    <w:rsid w:val="00D85048"/>
    <w:rsid w:val="00D938F2"/>
    <w:rsid w:val="00DA3E3F"/>
    <w:rsid w:val="00DB3E42"/>
    <w:rsid w:val="00DB5608"/>
    <w:rsid w:val="00DC28FF"/>
    <w:rsid w:val="00DC3092"/>
    <w:rsid w:val="00DC33C1"/>
    <w:rsid w:val="00DD198B"/>
    <w:rsid w:val="00DE1EAD"/>
    <w:rsid w:val="00DF4AF2"/>
    <w:rsid w:val="00DF7DF2"/>
    <w:rsid w:val="00E042F1"/>
    <w:rsid w:val="00E05A7F"/>
    <w:rsid w:val="00E230D5"/>
    <w:rsid w:val="00E23548"/>
    <w:rsid w:val="00E24AF1"/>
    <w:rsid w:val="00E2544E"/>
    <w:rsid w:val="00E325AA"/>
    <w:rsid w:val="00E36554"/>
    <w:rsid w:val="00E52E9C"/>
    <w:rsid w:val="00E53DDD"/>
    <w:rsid w:val="00EA4F7C"/>
    <w:rsid w:val="00EA6017"/>
    <w:rsid w:val="00EC7605"/>
    <w:rsid w:val="00EF606D"/>
    <w:rsid w:val="00EF60DC"/>
    <w:rsid w:val="00F04DE4"/>
    <w:rsid w:val="00F17649"/>
    <w:rsid w:val="00F20284"/>
    <w:rsid w:val="00F33D3D"/>
    <w:rsid w:val="00F55E71"/>
    <w:rsid w:val="00F55FB7"/>
    <w:rsid w:val="00F577D3"/>
    <w:rsid w:val="00F656E9"/>
    <w:rsid w:val="00F71C96"/>
    <w:rsid w:val="00F8216F"/>
    <w:rsid w:val="00FA264C"/>
    <w:rsid w:val="00FA5B9F"/>
    <w:rsid w:val="00FB22E4"/>
    <w:rsid w:val="00FB3CE5"/>
    <w:rsid w:val="00FC0AF5"/>
    <w:rsid w:val="00FC7685"/>
    <w:rsid w:val="00FF0A86"/>
    <w:rsid w:val="00FF425F"/>
    <w:rsid w:val="00FF4647"/>
    <w:rsid w:val="00FF7983"/>
    <w:rsid w:val="08EBD724"/>
    <w:rsid w:val="0D465D92"/>
    <w:rsid w:val="12C21976"/>
    <w:rsid w:val="1DB80353"/>
    <w:rsid w:val="419F4EB8"/>
    <w:rsid w:val="562245FC"/>
    <w:rsid w:val="5D32A64A"/>
    <w:rsid w:val="5FE9E65E"/>
    <w:rsid w:val="60EFB943"/>
    <w:rsid w:val="6CF604CC"/>
    <w:rsid w:val="7F3B0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406741"/>
  <w15:chartTrackingRefBased/>
  <w15:docId w15:val="{578DF4C8-D8A2-413A-8606-8B957D5C1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A86"/>
  </w:style>
  <w:style w:type="paragraph" w:styleId="Heading2">
    <w:name w:val="heading 2"/>
    <w:basedOn w:val="Normal"/>
    <w:next w:val="Normal"/>
    <w:link w:val="Heading2Char"/>
    <w:uiPriority w:val="9"/>
    <w:semiHidden/>
    <w:unhideWhenUsed/>
    <w:qFormat/>
    <w:rsid w:val="006F3D4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13FE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33D3D"/>
    <w:pPr>
      <w:autoSpaceDE w:val="0"/>
      <w:autoSpaceDN w:val="0"/>
      <w:adjustRightInd w:val="0"/>
      <w:spacing w:after="0" w:line="240" w:lineRule="auto"/>
    </w:pPr>
    <w:rPr>
      <w:rFonts w:ascii="Frutiger 55 Roman" w:hAnsi="Frutiger 55 Roman" w:cs="Frutiger 55 Roman"/>
      <w:color w:val="000000"/>
      <w:sz w:val="24"/>
      <w:szCs w:val="24"/>
    </w:rPr>
  </w:style>
  <w:style w:type="paragraph" w:customStyle="1" w:styleId="Pa0">
    <w:name w:val="Pa0"/>
    <w:basedOn w:val="Default"/>
    <w:next w:val="Default"/>
    <w:uiPriority w:val="99"/>
    <w:rsid w:val="00F33D3D"/>
    <w:pPr>
      <w:spacing w:line="241" w:lineRule="atLeast"/>
    </w:pPr>
    <w:rPr>
      <w:rFonts w:cstheme="minorBidi"/>
      <w:color w:val="auto"/>
    </w:rPr>
  </w:style>
  <w:style w:type="character" w:styleId="Hyperlink">
    <w:name w:val="Hyperlink"/>
    <w:basedOn w:val="DefaultParagraphFont"/>
    <w:uiPriority w:val="99"/>
    <w:unhideWhenUsed/>
    <w:rsid w:val="00113FEE"/>
    <w:rPr>
      <w:color w:val="0000FF"/>
      <w:u w:val="single"/>
    </w:rPr>
  </w:style>
  <w:style w:type="character" w:customStyle="1" w:styleId="Heading3Char">
    <w:name w:val="Heading 3 Char"/>
    <w:basedOn w:val="DefaultParagraphFont"/>
    <w:link w:val="Heading3"/>
    <w:uiPriority w:val="9"/>
    <w:rsid w:val="00113FEE"/>
    <w:rPr>
      <w:rFonts w:ascii="Times New Roman" w:eastAsia="Times New Roman" w:hAnsi="Times New Roman" w:cs="Times New Roman"/>
      <w:b/>
      <w:bCs/>
      <w:sz w:val="27"/>
      <w:szCs w:val="27"/>
    </w:rPr>
  </w:style>
  <w:style w:type="character" w:styleId="Strong">
    <w:name w:val="Strong"/>
    <w:basedOn w:val="DefaultParagraphFont"/>
    <w:uiPriority w:val="22"/>
    <w:qFormat/>
    <w:rsid w:val="00113FEE"/>
    <w:rPr>
      <w:b/>
      <w:bCs/>
    </w:rPr>
  </w:style>
  <w:style w:type="paragraph" w:styleId="NormalWeb">
    <w:name w:val="Normal (Web)"/>
    <w:basedOn w:val="Normal"/>
    <w:uiPriority w:val="99"/>
    <w:unhideWhenUsed/>
    <w:rsid w:val="00113F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derlinetext">
    <w:name w:val="underline_text"/>
    <w:basedOn w:val="DefaultParagraphFont"/>
    <w:rsid w:val="00113FEE"/>
  </w:style>
  <w:style w:type="paragraph" w:styleId="ListParagraph">
    <w:name w:val="List Paragraph"/>
    <w:basedOn w:val="Normal"/>
    <w:uiPriority w:val="34"/>
    <w:qFormat/>
    <w:rsid w:val="0013318D"/>
    <w:pPr>
      <w:ind w:left="720"/>
      <w:contextualSpacing/>
    </w:pPr>
  </w:style>
  <w:style w:type="character" w:styleId="Emphasis">
    <w:name w:val="Emphasis"/>
    <w:basedOn w:val="DefaultParagraphFont"/>
    <w:uiPriority w:val="20"/>
    <w:qFormat/>
    <w:rsid w:val="00350A81"/>
    <w:rPr>
      <w:i/>
      <w:iCs/>
    </w:rPr>
  </w:style>
  <w:style w:type="character" w:styleId="UnresolvedMention">
    <w:name w:val="Unresolved Mention"/>
    <w:basedOn w:val="DefaultParagraphFont"/>
    <w:uiPriority w:val="99"/>
    <w:semiHidden/>
    <w:unhideWhenUsed/>
    <w:rsid w:val="006F3D4F"/>
    <w:rPr>
      <w:color w:val="605E5C"/>
      <w:shd w:val="clear" w:color="auto" w:fill="E1DFDD"/>
    </w:rPr>
  </w:style>
  <w:style w:type="character" w:customStyle="1" w:styleId="Heading2Char">
    <w:name w:val="Heading 2 Char"/>
    <w:basedOn w:val="DefaultParagraphFont"/>
    <w:link w:val="Heading2"/>
    <w:uiPriority w:val="9"/>
    <w:semiHidden/>
    <w:rsid w:val="006F3D4F"/>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F8216F"/>
    <w:rPr>
      <w:color w:val="954F72" w:themeColor="followedHyperlink"/>
      <w:u w:val="single"/>
    </w:rPr>
  </w:style>
  <w:style w:type="character" w:styleId="CommentReference">
    <w:name w:val="annotation reference"/>
    <w:basedOn w:val="DefaultParagraphFont"/>
    <w:uiPriority w:val="99"/>
    <w:semiHidden/>
    <w:unhideWhenUsed/>
    <w:rsid w:val="00AE0FFB"/>
    <w:rPr>
      <w:sz w:val="16"/>
      <w:szCs w:val="16"/>
    </w:rPr>
  </w:style>
  <w:style w:type="paragraph" w:styleId="CommentText">
    <w:name w:val="annotation text"/>
    <w:basedOn w:val="Normal"/>
    <w:link w:val="CommentTextChar"/>
    <w:uiPriority w:val="99"/>
    <w:semiHidden/>
    <w:unhideWhenUsed/>
    <w:rsid w:val="00AE0FFB"/>
    <w:pPr>
      <w:spacing w:line="240" w:lineRule="auto"/>
    </w:pPr>
    <w:rPr>
      <w:sz w:val="20"/>
      <w:szCs w:val="20"/>
    </w:rPr>
  </w:style>
  <w:style w:type="character" w:customStyle="1" w:styleId="CommentTextChar">
    <w:name w:val="Comment Text Char"/>
    <w:basedOn w:val="DefaultParagraphFont"/>
    <w:link w:val="CommentText"/>
    <w:uiPriority w:val="99"/>
    <w:semiHidden/>
    <w:rsid w:val="00AE0FFB"/>
    <w:rPr>
      <w:sz w:val="20"/>
      <w:szCs w:val="20"/>
    </w:rPr>
  </w:style>
  <w:style w:type="paragraph" w:styleId="CommentSubject">
    <w:name w:val="annotation subject"/>
    <w:basedOn w:val="CommentText"/>
    <w:next w:val="CommentText"/>
    <w:link w:val="CommentSubjectChar"/>
    <w:uiPriority w:val="99"/>
    <w:semiHidden/>
    <w:unhideWhenUsed/>
    <w:rsid w:val="00AE0FFB"/>
    <w:rPr>
      <w:b/>
      <w:bCs/>
    </w:rPr>
  </w:style>
  <w:style w:type="character" w:customStyle="1" w:styleId="CommentSubjectChar">
    <w:name w:val="Comment Subject Char"/>
    <w:basedOn w:val="CommentTextChar"/>
    <w:link w:val="CommentSubject"/>
    <w:uiPriority w:val="99"/>
    <w:semiHidden/>
    <w:rsid w:val="00AE0FFB"/>
    <w:rPr>
      <w:b/>
      <w:bCs/>
      <w:sz w:val="20"/>
      <w:szCs w:val="20"/>
    </w:rPr>
  </w:style>
  <w:style w:type="paragraph" w:styleId="BalloonText">
    <w:name w:val="Balloon Text"/>
    <w:basedOn w:val="Normal"/>
    <w:link w:val="BalloonTextChar"/>
    <w:uiPriority w:val="99"/>
    <w:semiHidden/>
    <w:unhideWhenUsed/>
    <w:rsid w:val="00AE0F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0FFB"/>
    <w:rPr>
      <w:rFonts w:ascii="Segoe UI" w:hAnsi="Segoe UI" w:cs="Segoe UI"/>
      <w:sz w:val="18"/>
      <w:szCs w:val="18"/>
    </w:rPr>
  </w:style>
  <w:style w:type="paragraph" w:styleId="Header">
    <w:name w:val="header"/>
    <w:basedOn w:val="Normal"/>
    <w:link w:val="HeaderChar"/>
    <w:uiPriority w:val="99"/>
    <w:unhideWhenUsed/>
    <w:rsid w:val="002128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2816"/>
  </w:style>
  <w:style w:type="paragraph" w:styleId="Footer">
    <w:name w:val="footer"/>
    <w:basedOn w:val="Normal"/>
    <w:link w:val="FooterChar"/>
    <w:uiPriority w:val="99"/>
    <w:unhideWhenUsed/>
    <w:rsid w:val="002128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2816"/>
  </w:style>
  <w:style w:type="paragraph" w:styleId="NoSpacing">
    <w:name w:val="No Spacing"/>
    <w:uiPriority w:val="1"/>
    <w:qFormat/>
    <w:rsid w:val="00DC3092"/>
    <w:pPr>
      <w:spacing w:after="0" w:line="240" w:lineRule="auto"/>
    </w:pPr>
  </w:style>
  <w:style w:type="paragraph" w:styleId="Revision">
    <w:name w:val="Revision"/>
    <w:hidden/>
    <w:uiPriority w:val="99"/>
    <w:semiHidden/>
    <w:rsid w:val="003D6991"/>
    <w:pPr>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109325">
      <w:bodyDiv w:val="1"/>
      <w:marLeft w:val="0"/>
      <w:marRight w:val="0"/>
      <w:marTop w:val="0"/>
      <w:marBottom w:val="0"/>
      <w:divBdr>
        <w:top w:val="none" w:sz="0" w:space="0" w:color="auto"/>
        <w:left w:val="none" w:sz="0" w:space="0" w:color="auto"/>
        <w:bottom w:val="none" w:sz="0" w:space="0" w:color="auto"/>
        <w:right w:val="none" w:sz="0" w:space="0" w:color="auto"/>
      </w:divBdr>
    </w:div>
    <w:div w:id="590049973">
      <w:bodyDiv w:val="1"/>
      <w:marLeft w:val="0"/>
      <w:marRight w:val="0"/>
      <w:marTop w:val="0"/>
      <w:marBottom w:val="0"/>
      <w:divBdr>
        <w:top w:val="none" w:sz="0" w:space="0" w:color="auto"/>
        <w:left w:val="none" w:sz="0" w:space="0" w:color="auto"/>
        <w:bottom w:val="none" w:sz="0" w:space="0" w:color="auto"/>
        <w:right w:val="none" w:sz="0" w:space="0" w:color="auto"/>
      </w:divBdr>
    </w:div>
    <w:div w:id="1093667417">
      <w:bodyDiv w:val="1"/>
      <w:marLeft w:val="0"/>
      <w:marRight w:val="0"/>
      <w:marTop w:val="0"/>
      <w:marBottom w:val="0"/>
      <w:divBdr>
        <w:top w:val="none" w:sz="0" w:space="0" w:color="auto"/>
        <w:left w:val="none" w:sz="0" w:space="0" w:color="auto"/>
        <w:bottom w:val="none" w:sz="0" w:space="0" w:color="auto"/>
        <w:right w:val="none" w:sz="0" w:space="0" w:color="auto"/>
      </w:divBdr>
    </w:div>
    <w:div w:id="1095394648">
      <w:bodyDiv w:val="1"/>
      <w:marLeft w:val="0"/>
      <w:marRight w:val="0"/>
      <w:marTop w:val="0"/>
      <w:marBottom w:val="0"/>
      <w:divBdr>
        <w:top w:val="none" w:sz="0" w:space="0" w:color="auto"/>
        <w:left w:val="none" w:sz="0" w:space="0" w:color="auto"/>
        <w:bottom w:val="none" w:sz="0" w:space="0" w:color="auto"/>
        <w:right w:val="none" w:sz="0" w:space="0" w:color="auto"/>
      </w:divBdr>
    </w:div>
    <w:div w:id="1205210854">
      <w:bodyDiv w:val="1"/>
      <w:marLeft w:val="0"/>
      <w:marRight w:val="0"/>
      <w:marTop w:val="0"/>
      <w:marBottom w:val="0"/>
      <w:divBdr>
        <w:top w:val="none" w:sz="0" w:space="0" w:color="auto"/>
        <w:left w:val="none" w:sz="0" w:space="0" w:color="auto"/>
        <w:bottom w:val="none" w:sz="0" w:space="0" w:color="auto"/>
        <w:right w:val="none" w:sz="0" w:space="0" w:color="auto"/>
      </w:divBdr>
    </w:div>
    <w:div w:id="1427072127">
      <w:bodyDiv w:val="1"/>
      <w:marLeft w:val="0"/>
      <w:marRight w:val="0"/>
      <w:marTop w:val="0"/>
      <w:marBottom w:val="0"/>
      <w:divBdr>
        <w:top w:val="none" w:sz="0" w:space="0" w:color="auto"/>
        <w:left w:val="none" w:sz="0" w:space="0" w:color="auto"/>
        <w:bottom w:val="none" w:sz="0" w:space="0" w:color="auto"/>
        <w:right w:val="none" w:sz="0" w:space="0" w:color="auto"/>
      </w:divBdr>
      <w:divsChild>
        <w:div w:id="1392533293">
          <w:marLeft w:val="-225"/>
          <w:marRight w:val="-225"/>
          <w:marTop w:val="0"/>
          <w:marBottom w:val="0"/>
          <w:divBdr>
            <w:top w:val="none" w:sz="0" w:space="0" w:color="auto"/>
            <w:left w:val="none" w:sz="0" w:space="0" w:color="auto"/>
            <w:bottom w:val="none" w:sz="0" w:space="0" w:color="auto"/>
            <w:right w:val="none" w:sz="0" w:space="0" w:color="auto"/>
          </w:divBdr>
          <w:divsChild>
            <w:div w:id="2098476978">
              <w:marLeft w:val="0"/>
              <w:marRight w:val="0"/>
              <w:marTop w:val="0"/>
              <w:marBottom w:val="0"/>
              <w:divBdr>
                <w:top w:val="none" w:sz="0" w:space="0" w:color="auto"/>
                <w:left w:val="none" w:sz="0" w:space="0" w:color="auto"/>
                <w:bottom w:val="none" w:sz="0" w:space="0" w:color="auto"/>
                <w:right w:val="none" w:sz="0" w:space="0" w:color="auto"/>
              </w:divBdr>
            </w:div>
          </w:divsChild>
        </w:div>
        <w:div w:id="96758485">
          <w:marLeft w:val="-225"/>
          <w:marRight w:val="-225"/>
          <w:marTop w:val="0"/>
          <w:marBottom w:val="0"/>
          <w:divBdr>
            <w:top w:val="none" w:sz="0" w:space="0" w:color="auto"/>
            <w:left w:val="none" w:sz="0" w:space="0" w:color="auto"/>
            <w:bottom w:val="none" w:sz="0" w:space="0" w:color="auto"/>
            <w:right w:val="none" w:sz="0" w:space="0" w:color="auto"/>
          </w:divBdr>
          <w:divsChild>
            <w:div w:id="1471636192">
              <w:marLeft w:val="0"/>
              <w:marRight w:val="0"/>
              <w:marTop w:val="0"/>
              <w:marBottom w:val="0"/>
              <w:divBdr>
                <w:top w:val="none" w:sz="0" w:space="0" w:color="auto"/>
                <w:left w:val="none" w:sz="0" w:space="0" w:color="auto"/>
                <w:bottom w:val="none" w:sz="0" w:space="0" w:color="auto"/>
                <w:right w:val="none" w:sz="0" w:space="0" w:color="auto"/>
              </w:divBdr>
            </w:div>
            <w:div w:id="1388336781">
              <w:marLeft w:val="0"/>
              <w:marRight w:val="0"/>
              <w:marTop w:val="0"/>
              <w:marBottom w:val="0"/>
              <w:divBdr>
                <w:top w:val="none" w:sz="0" w:space="0" w:color="auto"/>
                <w:left w:val="none" w:sz="0" w:space="0" w:color="auto"/>
                <w:bottom w:val="none" w:sz="0" w:space="0" w:color="auto"/>
                <w:right w:val="none" w:sz="0" w:space="0" w:color="auto"/>
              </w:divBdr>
            </w:div>
          </w:divsChild>
        </w:div>
        <w:div w:id="222253297">
          <w:marLeft w:val="-225"/>
          <w:marRight w:val="-225"/>
          <w:marTop w:val="0"/>
          <w:marBottom w:val="0"/>
          <w:divBdr>
            <w:top w:val="none" w:sz="0" w:space="0" w:color="auto"/>
            <w:left w:val="none" w:sz="0" w:space="0" w:color="auto"/>
            <w:bottom w:val="none" w:sz="0" w:space="0" w:color="auto"/>
            <w:right w:val="none" w:sz="0" w:space="0" w:color="auto"/>
          </w:divBdr>
          <w:divsChild>
            <w:div w:id="343439210">
              <w:marLeft w:val="0"/>
              <w:marRight w:val="0"/>
              <w:marTop w:val="0"/>
              <w:marBottom w:val="0"/>
              <w:divBdr>
                <w:top w:val="none" w:sz="0" w:space="0" w:color="auto"/>
                <w:left w:val="none" w:sz="0" w:space="0" w:color="auto"/>
                <w:bottom w:val="none" w:sz="0" w:space="0" w:color="auto"/>
                <w:right w:val="none" w:sz="0" w:space="0" w:color="auto"/>
              </w:divBdr>
            </w:div>
            <w:div w:id="119534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636004">
      <w:bodyDiv w:val="1"/>
      <w:marLeft w:val="0"/>
      <w:marRight w:val="0"/>
      <w:marTop w:val="0"/>
      <w:marBottom w:val="0"/>
      <w:divBdr>
        <w:top w:val="none" w:sz="0" w:space="0" w:color="auto"/>
        <w:left w:val="none" w:sz="0" w:space="0" w:color="auto"/>
        <w:bottom w:val="none" w:sz="0" w:space="0" w:color="auto"/>
        <w:right w:val="none" w:sz="0" w:space="0" w:color="auto"/>
      </w:divBdr>
    </w:div>
    <w:div w:id="1677460259">
      <w:bodyDiv w:val="1"/>
      <w:marLeft w:val="0"/>
      <w:marRight w:val="0"/>
      <w:marTop w:val="0"/>
      <w:marBottom w:val="0"/>
      <w:divBdr>
        <w:top w:val="none" w:sz="0" w:space="0" w:color="auto"/>
        <w:left w:val="none" w:sz="0" w:space="0" w:color="auto"/>
        <w:bottom w:val="none" w:sz="0" w:space="0" w:color="auto"/>
        <w:right w:val="none" w:sz="0" w:space="0" w:color="auto"/>
      </w:divBdr>
    </w:div>
    <w:div w:id="1865243433">
      <w:bodyDiv w:val="1"/>
      <w:marLeft w:val="0"/>
      <w:marRight w:val="0"/>
      <w:marTop w:val="0"/>
      <w:marBottom w:val="0"/>
      <w:divBdr>
        <w:top w:val="none" w:sz="0" w:space="0" w:color="auto"/>
        <w:left w:val="none" w:sz="0" w:space="0" w:color="auto"/>
        <w:bottom w:val="none" w:sz="0" w:space="0" w:color="auto"/>
        <w:right w:val="none" w:sz="0" w:space="0" w:color="auto"/>
      </w:divBdr>
    </w:div>
    <w:div w:id="2055538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pps.leg.wa.gov/rcw/default.aspx?cite=42.5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clsnet.wcls.org/policy-and-procedure-manual-5-01-confidentiality-of-patron-records-policy/"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d88eb41-dd26-4e7f-9887-28a43cfbbcec">
      <Terms xmlns="http://schemas.microsoft.com/office/infopath/2007/PartnerControls"/>
    </lcf76f155ced4ddcb4097134ff3c332f>
    <TaxCatchAll xmlns="972f9b24-4cdc-4b61-9bf0-75f33e0d321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031E6BECE553F45B599611DC5D4BCD0" ma:contentTypeVersion="16" ma:contentTypeDescription="Create a new document." ma:contentTypeScope="" ma:versionID="4fbd2975a140fb65adc4e6659f7367c7">
  <xsd:schema xmlns:xsd="http://www.w3.org/2001/XMLSchema" xmlns:xs="http://www.w3.org/2001/XMLSchema" xmlns:p="http://schemas.microsoft.com/office/2006/metadata/properties" xmlns:ns2="0d88eb41-dd26-4e7f-9887-28a43cfbbcec" xmlns:ns3="972f9b24-4cdc-4b61-9bf0-75f33e0d321d" targetNamespace="http://schemas.microsoft.com/office/2006/metadata/properties" ma:root="true" ma:fieldsID="955de9e85736cdd5b7f50318f1282cdb" ns2:_="" ns3:_="">
    <xsd:import namespace="0d88eb41-dd26-4e7f-9887-28a43cfbbcec"/>
    <xsd:import namespace="972f9b24-4cdc-4b61-9bf0-75f33e0d321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88eb41-dd26-4e7f-9887-28a43cfbbc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4ac7ded-fea6-492c-b972-68062cbe04b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2f9b24-4cdc-4b61-9bf0-75f33e0d321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f45fbc7-3346-4864-bcbc-dbe096a726c7}" ma:internalName="TaxCatchAll" ma:showField="CatchAllData" ma:web="972f9b24-4cdc-4b61-9bf0-75f33e0d321d">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D894F5-E1B8-436C-80E0-AB7D7C03DAD2}">
  <ds:schemaRefs>
    <ds:schemaRef ds:uri="http://purl.org/dc/elements/1.1/"/>
    <ds:schemaRef ds:uri="http://purl.org/dc/terms/"/>
    <ds:schemaRef ds:uri="0d88eb41-dd26-4e7f-9887-28a43cfbbcec"/>
    <ds:schemaRef ds:uri="972f9b24-4cdc-4b61-9bf0-75f33e0d321d"/>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2F301A07-C788-4843-A76B-36E7BD254D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88eb41-dd26-4e7f-9887-28a43cfbbcec"/>
    <ds:schemaRef ds:uri="972f9b24-4cdc-4b61-9bf0-75f33e0d32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F0DB28-0450-4698-A233-E971A414E3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1999</Words>
  <Characters>11398</Characters>
  <Application>Microsoft Office Word</Application>
  <DocSecurity>0</DocSecurity>
  <Lines>94</Lines>
  <Paragraphs>26</Paragraphs>
  <ScaleCrop>false</ScaleCrop>
  <Company>Whatcom County Library System</Company>
  <LinksUpToDate>false</LinksUpToDate>
  <CharactersWithSpaces>13371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Read</dc:creator>
  <cp:keywords/>
  <dc:description/>
  <cp:lastModifiedBy>Allyson McBride</cp:lastModifiedBy>
  <cp:revision>2</cp:revision>
  <cp:lastPrinted>2025-06-13T21:19:00Z</cp:lastPrinted>
  <dcterms:created xsi:type="dcterms:W3CDTF">2025-12-16T23:25:00Z</dcterms:created>
  <dcterms:modified xsi:type="dcterms:W3CDTF">2025-12-16T23:25:00Z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0x010100B031E6BECE553F45B599611DC5D4BCD0</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